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A76B" w14:textId="77777777" w:rsidR="0069457C" w:rsidRDefault="0069457C">
      <w:pPr>
        <w:spacing w:line="360" w:lineRule="auto"/>
        <w:jc w:val="left"/>
        <w:rPr>
          <w:sz w:val="44"/>
          <w:szCs w:val="44"/>
        </w:rPr>
      </w:pPr>
    </w:p>
    <w:p w14:paraId="4E3DAD7B" w14:textId="77777777" w:rsidR="0069457C" w:rsidRDefault="0069457C">
      <w:pPr>
        <w:spacing w:line="360" w:lineRule="auto"/>
        <w:jc w:val="left"/>
        <w:rPr>
          <w:sz w:val="44"/>
          <w:szCs w:val="44"/>
        </w:rPr>
      </w:pPr>
    </w:p>
    <w:p w14:paraId="2F351A08" w14:textId="77777777" w:rsidR="0069457C" w:rsidRDefault="0069457C">
      <w:pPr>
        <w:spacing w:line="360" w:lineRule="auto"/>
        <w:jc w:val="left"/>
        <w:rPr>
          <w:sz w:val="44"/>
          <w:szCs w:val="44"/>
        </w:rPr>
      </w:pPr>
    </w:p>
    <w:p w14:paraId="23347049" w14:textId="77777777" w:rsidR="0069457C" w:rsidRDefault="0069457C">
      <w:pPr>
        <w:spacing w:line="360" w:lineRule="auto"/>
        <w:jc w:val="left"/>
        <w:rPr>
          <w:sz w:val="44"/>
          <w:szCs w:val="44"/>
        </w:rPr>
      </w:pPr>
    </w:p>
    <w:p w14:paraId="2DC47005" w14:textId="77777777" w:rsidR="0069457C" w:rsidRDefault="0069457C">
      <w:pPr>
        <w:spacing w:line="360" w:lineRule="auto"/>
        <w:jc w:val="left"/>
        <w:rPr>
          <w:sz w:val="44"/>
          <w:szCs w:val="44"/>
        </w:rPr>
      </w:pPr>
    </w:p>
    <w:p w14:paraId="640A3EF0" w14:textId="77777777" w:rsidR="0069457C" w:rsidRDefault="0069457C">
      <w:pPr>
        <w:spacing w:line="360" w:lineRule="auto"/>
        <w:jc w:val="left"/>
        <w:rPr>
          <w:sz w:val="44"/>
          <w:szCs w:val="44"/>
        </w:rPr>
      </w:pPr>
    </w:p>
    <w:p w14:paraId="781D7632" w14:textId="77777777" w:rsidR="0069457C" w:rsidRDefault="00645D54">
      <w:pPr>
        <w:spacing w:line="360" w:lineRule="auto"/>
        <w:jc w:val="center"/>
        <w:rPr>
          <w:rFonts w:asciiTheme="minorEastAsia" w:hAnsiTheme="minorEastAsia"/>
          <w:sz w:val="44"/>
          <w:szCs w:val="44"/>
        </w:rPr>
      </w:pPr>
      <w:r>
        <w:rPr>
          <w:rFonts w:asciiTheme="minorEastAsia" w:hAnsiTheme="minorEastAsia" w:hint="eastAsia"/>
          <w:sz w:val="44"/>
          <w:szCs w:val="44"/>
        </w:rPr>
        <w:t>水煤浆流动性测定及评价</w:t>
      </w:r>
    </w:p>
    <w:p w14:paraId="1D4C436B" w14:textId="77777777" w:rsidR="0069457C" w:rsidRDefault="00645D54">
      <w:pPr>
        <w:spacing w:line="360" w:lineRule="auto"/>
        <w:jc w:val="center"/>
      </w:pPr>
      <w:r>
        <w:rPr>
          <w:rFonts w:ascii="Times New Roman" w:hAnsi="Times New Roman" w:cs="Times New Roman"/>
          <w:sz w:val="30"/>
          <w:szCs w:val="30"/>
        </w:rPr>
        <w:t>Measurement and evaluation of coal water slurry fluidity</w:t>
      </w:r>
    </w:p>
    <w:p w14:paraId="11C31F0A" w14:textId="77777777" w:rsidR="0069457C" w:rsidRDefault="0069457C">
      <w:pPr>
        <w:spacing w:line="360" w:lineRule="auto"/>
        <w:sectPr w:rsidR="0069457C">
          <w:pgSz w:w="11906" w:h="16838"/>
          <w:pgMar w:top="1440" w:right="1800" w:bottom="1440" w:left="1800" w:header="851" w:footer="992" w:gutter="0"/>
          <w:cols w:space="425"/>
          <w:docGrid w:type="lines" w:linePitch="312"/>
        </w:sectPr>
      </w:pPr>
    </w:p>
    <w:p w14:paraId="058A7AD5" w14:textId="77777777" w:rsidR="0069457C" w:rsidRDefault="00645D54">
      <w:pPr>
        <w:spacing w:line="360" w:lineRule="auto"/>
        <w:jc w:val="center"/>
        <w:rPr>
          <w:sz w:val="36"/>
          <w:szCs w:val="36"/>
        </w:rPr>
      </w:pPr>
      <w:r>
        <w:rPr>
          <w:rFonts w:hint="eastAsia"/>
          <w:sz w:val="36"/>
          <w:szCs w:val="36"/>
        </w:rPr>
        <w:lastRenderedPageBreak/>
        <w:t>目</w:t>
      </w:r>
      <w:r>
        <w:rPr>
          <w:rFonts w:hint="eastAsia"/>
          <w:sz w:val="36"/>
          <w:szCs w:val="36"/>
        </w:rPr>
        <w:t xml:space="preserve"> </w:t>
      </w:r>
      <w:r>
        <w:rPr>
          <w:rFonts w:hint="eastAsia"/>
          <w:sz w:val="36"/>
          <w:szCs w:val="36"/>
        </w:rPr>
        <w:t>次</w:t>
      </w:r>
    </w:p>
    <w:sdt>
      <w:sdtPr>
        <w:rPr>
          <w:rFonts w:asciiTheme="minorHAnsi" w:eastAsiaTheme="minorEastAsia" w:hAnsiTheme="minorHAnsi" w:cstheme="minorBidi"/>
          <w:b w:val="0"/>
          <w:bCs w:val="0"/>
          <w:color w:val="auto"/>
          <w:kern w:val="2"/>
          <w:sz w:val="21"/>
          <w:szCs w:val="22"/>
          <w:lang w:val="zh-CN"/>
        </w:rPr>
        <w:id w:val="946360417"/>
        <w:docPartObj>
          <w:docPartGallery w:val="Table of Contents"/>
          <w:docPartUnique/>
        </w:docPartObj>
      </w:sdtPr>
      <w:sdtEndPr/>
      <w:sdtContent>
        <w:p w14:paraId="2C96F9B3" w14:textId="77777777" w:rsidR="0069457C" w:rsidRDefault="0069457C">
          <w:pPr>
            <w:pStyle w:val="TOC1"/>
            <w:spacing w:line="360" w:lineRule="auto"/>
          </w:pPr>
        </w:p>
        <w:p w14:paraId="36F603F9" w14:textId="77777777" w:rsidR="0069457C" w:rsidRDefault="00645D54">
          <w:pPr>
            <w:pStyle w:val="10"/>
            <w:tabs>
              <w:tab w:val="right" w:leader="dot" w:pos="8306"/>
            </w:tabs>
          </w:pPr>
          <w:r>
            <w:fldChar w:fldCharType="begin"/>
          </w:r>
          <w:r>
            <w:instrText xml:space="preserve"> TOC \o "1-3" \h \z \u </w:instrText>
          </w:r>
          <w:r>
            <w:fldChar w:fldCharType="separate"/>
          </w:r>
          <w:hyperlink w:anchor="_Toc26479" w:history="1">
            <w:r>
              <w:rPr>
                <w:rFonts w:hint="eastAsia"/>
              </w:rPr>
              <w:t>前</w:t>
            </w:r>
            <w:r>
              <w:rPr>
                <w:rFonts w:ascii="宋体" w:eastAsia="宋体" w:hAnsi="宋体" w:cs="宋体" w:hint="eastAsia"/>
              </w:rPr>
              <w:t>言</w:t>
            </w:r>
            <w:r>
              <w:tab/>
            </w:r>
            <w:fldSimple w:instr=" PAGEREF _Toc26479 ">
              <w:r>
                <w:t>3</w:t>
              </w:r>
            </w:fldSimple>
          </w:hyperlink>
        </w:p>
        <w:p w14:paraId="170326ED" w14:textId="77777777" w:rsidR="0069457C" w:rsidRDefault="00D13104">
          <w:pPr>
            <w:pStyle w:val="10"/>
            <w:tabs>
              <w:tab w:val="right" w:leader="dot" w:pos="8306"/>
            </w:tabs>
          </w:pPr>
          <w:hyperlink w:anchor="_Toc24940" w:history="1">
            <w:r w:rsidR="00645D54">
              <w:rPr>
                <w:rFonts w:hint="eastAsia"/>
              </w:rPr>
              <w:t>引言</w:t>
            </w:r>
            <w:r w:rsidR="00645D54">
              <w:tab/>
            </w:r>
            <w:fldSimple w:instr=" PAGEREF _Toc24940 ">
              <w:r w:rsidR="00645D54">
                <w:t>4</w:t>
              </w:r>
            </w:fldSimple>
          </w:hyperlink>
        </w:p>
        <w:p w14:paraId="6EF8FFCD" w14:textId="77777777" w:rsidR="0069457C" w:rsidRDefault="00D13104">
          <w:pPr>
            <w:pStyle w:val="10"/>
            <w:tabs>
              <w:tab w:val="right" w:leader="dot" w:pos="8306"/>
            </w:tabs>
          </w:pPr>
          <w:hyperlink w:anchor="_Toc5594" w:history="1">
            <w:r w:rsidR="00645D54">
              <w:rPr>
                <w:rFonts w:hint="eastAsia"/>
              </w:rPr>
              <w:t>水煤浆流动性测定及评价</w:t>
            </w:r>
            <w:r w:rsidR="00645D54">
              <w:tab/>
            </w:r>
            <w:fldSimple w:instr=" PAGEREF _Toc5594 ">
              <w:r w:rsidR="00645D54">
                <w:t>6</w:t>
              </w:r>
            </w:fldSimple>
          </w:hyperlink>
        </w:p>
        <w:p w14:paraId="617A5408" w14:textId="77777777" w:rsidR="0069457C" w:rsidRDefault="00D13104">
          <w:pPr>
            <w:pStyle w:val="20"/>
            <w:tabs>
              <w:tab w:val="right" w:leader="dot" w:pos="8306"/>
            </w:tabs>
          </w:pPr>
          <w:hyperlink w:anchor="_Toc29324" w:history="1">
            <w:r w:rsidR="00645D54">
              <w:rPr>
                <w:szCs w:val="24"/>
              </w:rPr>
              <w:t>1</w:t>
            </w:r>
            <w:r w:rsidR="00645D54">
              <w:rPr>
                <w:rFonts w:hint="eastAsia"/>
                <w:szCs w:val="24"/>
              </w:rPr>
              <w:t>、</w:t>
            </w:r>
            <w:r w:rsidR="00645D54">
              <w:rPr>
                <w:szCs w:val="24"/>
              </w:rPr>
              <w:t>范围</w:t>
            </w:r>
            <w:r w:rsidR="00645D54">
              <w:tab/>
            </w:r>
            <w:fldSimple w:instr=" PAGEREF _Toc29324 ">
              <w:r w:rsidR="00645D54">
                <w:t>6</w:t>
              </w:r>
            </w:fldSimple>
          </w:hyperlink>
        </w:p>
        <w:p w14:paraId="2CF69ACA" w14:textId="77777777" w:rsidR="0069457C" w:rsidRDefault="00D13104">
          <w:pPr>
            <w:pStyle w:val="20"/>
            <w:tabs>
              <w:tab w:val="right" w:leader="dot" w:pos="8306"/>
            </w:tabs>
          </w:pPr>
          <w:hyperlink w:anchor="_Toc2802" w:history="1">
            <w:r w:rsidR="00645D54">
              <w:rPr>
                <w:szCs w:val="24"/>
              </w:rPr>
              <w:t>2</w:t>
            </w:r>
            <w:r w:rsidR="00645D54">
              <w:rPr>
                <w:rFonts w:hint="eastAsia"/>
                <w:szCs w:val="24"/>
              </w:rPr>
              <w:t>、规范性引用文件</w:t>
            </w:r>
            <w:r w:rsidR="00645D54">
              <w:tab/>
            </w:r>
            <w:fldSimple w:instr=" PAGEREF _Toc2802 ">
              <w:r w:rsidR="00645D54">
                <w:t>6</w:t>
              </w:r>
            </w:fldSimple>
          </w:hyperlink>
        </w:p>
        <w:p w14:paraId="0B9CEFBB" w14:textId="77777777" w:rsidR="0069457C" w:rsidRDefault="00D13104">
          <w:pPr>
            <w:pStyle w:val="20"/>
            <w:tabs>
              <w:tab w:val="right" w:leader="dot" w:pos="8306"/>
            </w:tabs>
          </w:pPr>
          <w:hyperlink w:anchor="_Toc8447" w:history="1">
            <w:r w:rsidR="00645D54">
              <w:rPr>
                <w:rFonts w:hint="eastAsia"/>
                <w:szCs w:val="24"/>
              </w:rPr>
              <w:t>3</w:t>
            </w:r>
            <w:r w:rsidR="00645D54">
              <w:rPr>
                <w:rFonts w:hint="eastAsia"/>
                <w:szCs w:val="24"/>
              </w:rPr>
              <w:t>、术语和</w:t>
            </w:r>
            <w:r w:rsidR="00645D54">
              <w:rPr>
                <w:szCs w:val="24"/>
              </w:rPr>
              <w:t>定义</w:t>
            </w:r>
            <w:r w:rsidR="00645D54">
              <w:tab/>
            </w:r>
            <w:fldSimple w:instr=" PAGEREF _Toc8447 ">
              <w:r w:rsidR="00645D54">
                <w:t>6</w:t>
              </w:r>
            </w:fldSimple>
          </w:hyperlink>
        </w:p>
        <w:p w14:paraId="1EA5A331" w14:textId="77777777" w:rsidR="0069457C" w:rsidRDefault="00D13104">
          <w:pPr>
            <w:pStyle w:val="30"/>
            <w:tabs>
              <w:tab w:val="right" w:leader="dot" w:pos="8306"/>
            </w:tabs>
          </w:pPr>
          <w:hyperlink w:anchor="_Toc16649" w:history="1">
            <w:r w:rsidR="00645D54">
              <w:rPr>
                <w:rFonts w:ascii="Times New Roman" w:hAnsi="Times New Roman" w:cs="Times New Roman"/>
              </w:rPr>
              <w:t>3.1</w:t>
            </w:r>
            <w:r w:rsidR="00645D54">
              <w:rPr>
                <w:rStyle w:val="aa"/>
                <w:rFonts w:ascii="Times New Roman" w:hAnsi="Times New Roman" w:cs="Times New Roman"/>
              </w:rPr>
              <w:t>气化水煤浆</w:t>
            </w:r>
            <w:r w:rsidR="00645D54">
              <w:tab/>
            </w:r>
            <w:fldSimple w:instr=" PAGEREF _Toc16649 ">
              <w:r w:rsidR="00645D54">
                <w:t>6</w:t>
              </w:r>
            </w:fldSimple>
          </w:hyperlink>
        </w:p>
        <w:p w14:paraId="53724280" w14:textId="77777777" w:rsidR="0069457C" w:rsidRDefault="00D13104">
          <w:pPr>
            <w:pStyle w:val="30"/>
            <w:tabs>
              <w:tab w:val="right" w:leader="dot" w:pos="8306"/>
            </w:tabs>
          </w:pPr>
          <w:hyperlink w:anchor="_Toc31365" w:history="1">
            <w:r w:rsidR="00645D54">
              <w:rPr>
                <w:rFonts w:ascii="Times New Roman" w:hAnsi="Times New Roman" w:cs="Times New Roman" w:hint="eastAsia"/>
              </w:rPr>
              <w:t>3.2</w:t>
            </w:r>
            <w:r w:rsidR="00645D54">
              <w:rPr>
                <w:rStyle w:val="aa"/>
                <w:rFonts w:ascii="Times New Roman" w:hAnsi="Times New Roman" w:cs="Times New Roman"/>
              </w:rPr>
              <w:t>煤浆定量模具</w:t>
            </w:r>
            <w:r w:rsidR="00645D54">
              <w:tab/>
            </w:r>
            <w:fldSimple w:instr=" PAGEREF _Toc31365 ">
              <w:r w:rsidR="00645D54">
                <w:t>6</w:t>
              </w:r>
            </w:fldSimple>
          </w:hyperlink>
        </w:p>
        <w:p w14:paraId="616E0F13" w14:textId="77777777" w:rsidR="0069457C" w:rsidRDefault="00D13104">
          <w:pPr>
            <w:pStyle w:val="30"/>
            <w:tabs>
              <w:tab w:val="right" w:leader="dot" w:pos="8306"/>
            </w:tabs>
          </w:pPr>
          <w:hyperlink w:anchor="_Toc184" w:history="1">
            <w:r w:rsidR="00645D54">
              <w:rPr>
                <w:rFonts w:ascii="Times New Roman" w:hAnsi="Times New Roman" w:cs="Times New Roman"/>
              </w:rPr>
              <w:t>3</w:t>
            </w:r>
            <w:r w:rsidR="00645D54">
              <w:rPr>
                <w:rFonts w:ascii="Times New Roman" w:hAnsi="Times New Roman" w:cs="Times New Roman" w:hint="eastAsia"/>
              </w:rPr>
              <w:t>.</w:t>
            </w:r>
            <w:r w:rsidR="00645D54">
              <w:rPr>
                <w:rFonts w:ascii="Times New Roman" w:hAnsi="Times New Roman" w:cs="Times New Roman"/>
              </w:rPr>
              <w:t>3</w:t>
            </w:r>
            <w:r w:rsidR="00645D54">
              <w:rPr>
                <w:rStyle w:val="aa"/>
                <w:rFonts w:ascii="Times New Roman" w:hAnsi="Times New Roman" w:cs="Times New Roman"/>
              </w:rPr>
              <w:t>智能识别系统</w:t>
            </w:r>
            <w:r w:rsidR="00645D54">
              <w:tab/>
            </w:r>
            <w:fldSimple w:instr=" PAGEREF _Toc184 ">
              <w:r w:rsidR="00645D54">
                <w:t>6</w:t>
              </w:r>
            </w:fldSimple>
          </w:hyperlink>
        </w:p>
        <w:p w14:paraId="56453F4A" w14:textId="77777777" w:rsidR="0069457C" w:rsidRDefault="00D13104">
          <w:pPr>
            <w:pStyle w:val="30"/>
            <w:tabs>
              <w:tab w:val="right" w:leader="dot" w:pos="8306"/>
            </w:tabs>
          </w:pPr>
          <w:hyperlink w:anchor="_Toc6112" w:history="1">
            <w:r w:rsidR="00645D54">
              <w:rPr>
                <w:rFonts w:ascii="Times New Roman" w:hAnsi="Times New Roman" w:cs="Times New Roman"/>
              </w:rPr>
              <w:t>3.</w:t>
            </w:r>
            <w:r w:rsidR="00645D54">
              <w:rPr>
                <w:rFonts w:ascii="Times New Roman" w:hAnsi="Times New Roman" w:cs="Times New Roman" w:hint="eastAsia"/>
              </w:rPr>
              <w:t>4</w:t>
            </w:r>
            <w:r w:rsidR="00645D54">
              <w:rPr>
                <w:rStyle w:val="aa"/>
                <w:rFonts w:ascii="Times New Roman" w:hAnsi="Times New Roman" w:cs="Times New Roman"/>
              </w:rPr>
              <w:t>重复性条件</w:t>
            </w:r>
            <w:r w:rsidR="00645D54">
              <w:tab/>
            </w:r>
            <w:fldSimple w:instr=" PAGEREF _Toc6112 ">
              <w:r w:rsidR="00645D54">
                <w:t>6</w:t>
              </w:r>
            </w:fldSimple>
          </w:hyperlink>
        </w:p>
        <w:p w14:paraId="3999EF99" w14:textId="77777777" w:rsidR="0069457C" w:rsidRDefault="00D13104">
          <w:pPr>
            <w:pStyle w:val="30"/>
            <w:tabs>
              <w:tab w:val="right" w:leader="dot" w:pos="8306"/>
            </w:tabs>
          </w:pPr>
          <w:hyperlink w:anchor="_Toc20497" w:history="1">
            <w:r w:rsidR="00645D54">
              <w:rPr>
                <w:rFonts w:ascii="Times New Roman" w:hAnsi="Times New Roman" w:cs="Times New Roman"/>
              </w:rPr>
              <w:t>3.</w:t>
            </w:r>
            <w:r w:rsidR="00645D54">
              <w:rPr>
                <w:rFonts w:ascii="Times New Roman" w:hAnsi="Times New Roman" w:cs="Times New Roman" w:hint="eastAsia"/>
              </w:rPr>
              <w:t>5</w:t>
            </w:r>
            <w:r w:rsidR="00645D54">
              <w:rPr>
                <w:rStyle w:val="aa"/>
                <w:rFonts w:ascii="Times New Roman" w:hAnsi="Times New Roman" w:cs="Times New Roman"/>
              </w:rPr>
              <w:t>再现性条件</w:t>
            </w:r>
            <w:r w:rsidR="00645D54">
              <w:tab/>
            </w:r>
            <w:fldSimple w:instr=" PAGEREF _Toc20497 ">
              <w:r w:rsidR="00645D54">
                <w:t>7</w:t>
              </w:r>
            </w:fldSimple>
          </w:hyperlink>
        </w:p>
        <w:p w14:paraId="618981C5" w14:textId="77777777" w:rsidR="0069457C" w:rsidRDefault="00D13104">
          <w:pPr>
            <w:pStyle w:val="30"/>
            <w:tabs>
              <w:tab w:val="right" w:leader="dot" w:pos="8306"/>
            </w:tabs>
          </w:pPr>
          <w:hyperlink w:anchor="_Toc32176" w:history="1">
            <w:r w:rsidR="00645D54">
              <w:rPr>
                <w:rFonts w:ascii="Times New Roman" w:hAnsi="Times New Roman" w:cs="Times New Roman"/>
              </w:rPr>
              <w:t>3.</w:t>
            </w:r>
            <w:r w:rsidR="00645D54">
              <w:rPr>
                <w:rFonts w:ascii="Times New Roman" w:hAnsi="Times New Roman" w:cs="Times New Roman" w:hint="eastAsia"/>
              </w:rPr>
              <w:t>6</w:t>
            </w:r>
            <w:r w:rsidR="00645D54">
              <w:rPr>
                <w:rStyle w:val="aa"/>
                <w:rFonts w:ascii="Times New Roman" w:hAnsi="Times New Roman" w:cs="Times New Roman"/>
              </w:rPr>
              <w:t>重复性限</w:t>
            </w:r>
            <w:r w:rsidR="00645D54">
              <w:tab/>
            </w:r>
            <w:fldSimple w:instr=" PAGEREF _Toc32176 ">
              <w:r w:rsidR="00645D54">
                <w:t>7</w:t>
              </w:r>
            </w:fldSimple>
          </w:hyperlink>
        </w:p>
        <w:p w14:paraId="73443D74" w14:textId="77777777" w:rsidR="0069457C" w:rsidRDefault="00D13104">
          <w:pPr>
            <w:pStyle w:val="30"/>
            <w:tabs>
              <w:tab w:val="right" w:leader="dot" w:pos="8306"/>
            </w:tabs>
          </w:pPr>
          <w:hyperlink w:anchor="_Toc17580" w:history="1">
            <w:r w:rsidR="00645D54">
              <w:rPr>
                <w:rFonts w:ascii="Times New Roman" w:hAnsi="Times New Roman" w:cs="Times New Roman"/>
              </w:rPr>
              <w:t>3.</w:t>
            </w:r>
            <w:r w:rsidR="00645D54">
              <w:rPr>
                <w:rFonts w:ascii="Times New Roman" w:hAnsi="Times New Roman" w:cs="Times New Roman" w:hint="eastAsia"/>
              </w:rPr>
              <w:t>7</w:t>
            </w:r>
            <w:r w:rsidR="00645D54">
              <w:rPr>
                <w:rStyle w:val="aa"/>
                <w:rFonts w:ascii="Times New Roman" w:hAnsi="Times New Roman" w:cs="Times New Roman"/>
              </w:rPr>
              <w:t>再现性限</w:t>
            </w:r>
            <w:r w:rsidR="00645D54">
              <w:tab/>
            </w:r>
            <w:fldSimple w:instr=" PAGEREF _Toc17580 ">
              <w:r w:rsidR="00645D54">
                <w:t>7</w:t>
              </w:r>
            </w:fldSimple>
          </w:hyperlink>
        </w:p>
        <w:p w14:paraId="1BF671A5" w14:textId="77777777" w:rsidR="0069457C" w:rsidRDefault="00D13104">
          <w:pPr>
            <w:pStyle w:val="20"/>
            <w:tabs>
              <w:tab w:val="right" w:leader="dot" w:pos="8306"/>
            </w:tabs>
          </w:pPr>
          <w:hyperlink w:anchor="_Toc18649" w:history="1">
            <w:r w:rsidR="00645D54">
              <w:rPr>
                <w:rFonts w:hint="eastAsia"/>
                <w:szCs w:val="24"/>
              </w:rPr>
              <w:t>4</w:t>
            </w:r>
            <w:r w:rsidR="00645D54">
              <w:rPr>
                <w:rFonts w:hint="eastAsia"/>
                <w:szCs w:val="24"/>
              </w:rPr>
              <w:t>、试验的基本要求</w:t>
            </w:r>
            <w:r w:rsidR="00645D54">
              <w:tab/>
            </w:r>
            <w:fldSimple w:instr=" PAGEREF _Toc18649 ">
              <w:r w:rsidR="00645D54">
                <w:t>7</w:t>
              </w:r>
            </w:fldSimple>
          </w:hyperlink>
        </w:p>
        <w:p w14:paraId="58728D00" w14:textId="77777777" w:rsidR="0069457C" w:rsidRDefault="00D13104">
          <w:pPr>
            <w:pStyle w:val="30"/>
            <w:tabs>
              <w:tab w:val="right" w:leader="dot" w:pos="8306"/>
            </w:tabs>
          </w:pPr>
          <w:hyperlink w:anchor="_Toc5857" w:history="1">
            <w:r w:rsidR="00645D54">
              <w:rPr>
                <w:rFonts w:ascii="Times New Roman" w:hAnsi="Times New Roman" w:cs="Times New Roman"/>
              </w:rPr>
              <w:t xml:space="preserve">4.1 </w:t>
            </w:r>
            <w:r w:rsidR="00645D54">
              <w:rPr>
                <w:rFonts w:ascii="Times New Roman" w:hAnsi="Times New Roman" w:cs="Times New Roman" w:hint="eastAsia"/>
              </w:rPr>
              <w:t>水煤浆煤浆样品质量及技术要求。</w:t>
            </w:r>
            <w:r w:rsidR="00645D54">
              <w:tab/>
            </w:r>
            <w:fldSimple w:instr=" PAGEREF _Toc5857 ">
              <w:r w:rsidR="00645D54">
                <w:t>7</w:t>
              </w:r>
            </w:fldSimple>
          </w:hyperlink>
        </w:p>
        <w:p w14:paraId="3D980C78" w14:textId="77777777" w:rsidR="0069457C" w:rsidRDefault="00D13104">
          <w:pPr>
            <w:pStyle w:val="30"/>
            <w:tabs>
              <w:tab w:val="right" w:leader="dot" w:pos="8306"/>
            </w:tabs>
          </w:pPr>
          <w:hyperlink w:anchor="_Toc11089" w:history="1">
            <w:r w:rsidR="00645D54">
              <w:rPr>
                <w:rFonts w:ascii="Times New Roman" w:hAnsi="Times New Roman" w:cs="Times New Roman"/>
              </w:rPr>
              <w:t xml:space="preserve">4.2 </w:t>
            </w:r>
            <w:r w:rsidR="00645D54">
              <w:rPr>
                <w:rFonts w:ascii="Times New Roman" w:hAnsi="Times New Roman" w:cs="Times New Roman" w:hint="eastAsia"/>
              </w:rPr>
              <w:t>试验次数要求</w:t>
            </w:r>
            <w:r w:rsidR="00645D54">
              <w:tab/>
            </w:r>
            <w:fldSimple w:instr=" PAGEREF _Toc11089 ">
              <w:r w:rsidR="00645D54">
                <w:t>7</w:t>
              </w:r>
            </w:fldSimple>
          </w:hyperlink>
        </w:p>
        <w:p w14:paraId="0D233EC6" w14:textId="77777777" w:rsidR="0069457C" w:rsidRDefault="00D13104">
          <w:pPr>
            <w:pStyle w:val="30"/>
            <w:tabs>
              <w:tab w:val="right" w:leader="dot" w:pos="8306"/>
            </w:tabs>
          </w:pPr>
          <w:hyperlink w:anchor="_Toc2012" w:history="1">
            <w:r w:rsidR="00645D54">
              <w:rPr>
                <w:rFonts w:ascii="Times New Roman" w:hAnsi="Times New Roman" w:cs="Times New Roman"/>
              </w:rPr>
              <w:t>4.</w:t>
            </w:r>
            <w:r w:rsidR="00645D54">
              <w:rPr>
                <w:rFonts w:ascii="Times New Roman" w:hAnsi="Times New Roman" w:cs="Times New Roman" w:hint="eastAsia"/>
              </w:rPr>
              <w:t>3</w:t>
            </w:r>
            <w:r w:rsidR="00645D54">
              <w:rPr>
                <w:rFonts w:ascii="Times New Roman" w:hAnsi="Times New Roman" w:cs="Times New Roman"/>
              </w:rPr>
              <w:t xml:space="preserve"> </w:t>
            </w:r>
            <w:r w:rsidR="00645D54">
              <w:rPr>
                <w:rFonts w:ascii="Times New Roman" w:hAnsi="Times New Roman" w:cs="Times New Roman" w:hint="eastAsia"/>
              </w:rPr>
              <w:t>智能识别系统技术要求</w:t>
            </w:r>
            <w:r w:rsidR="00645D54">
              <w:tab/>
            </w:r>
            <w:fldSimple w:instr=" PAGEREF _Toc2012 ">
              <w:r w:rsidR="00645D54">
                <w:t>7</w:t>
              </w:r>
            </w:fldSimple>
          </w:hyperlink>
        </w:p>
        <w:p w14:paraId="1C2BE9FB" w14:textId="77777777" w:rsidR="0069457C" w:rsidRDefault="00D13104">
          <w:pPr>
            <w:pStyle w:val="20"/>
            <w:tabs>
              <w:tab w:val="right" w:leader="dot" w:pos="8306"/>
            </w:tabs>
          </w:pPr>
          <w:hyperlink w:anchor="_Toc9304" w:history="1">
            <w:r w:rsidR="00645D54">
              <w:rPr>
                <w:szCs w:val="24"/>
              </w:rPr>
              <w:t xml:space="preserve">5 </w:t>
            </w:r>
            <w:r w:rsidR="00645D54">
              <w:rPr>
                <w:rFonts w:hint="eastAsia"/>
                <w:szCs w:val="24"/>
              </w:rPr>
              <w:t>方法</w:t>
            </w:r>
            <w:r w:rsidR="00645D54">
              <w:rPr>
                <w:szCs w:val="24"/>
              </w:rPr>
              <w:t>提要</w:t>
            </w:r>
            <w:r w:rsidR="00645D54">
              <w:tab/>
            </w:r>
            <w:fldSimple w:instr=" PAGEREF _Toc9304 ">
              <w:r w:rsidR="00645D54">
                <w:t>8</w:t>
              </w:r>
            </w:fldSimple>
          </w:hyperlink>
        </w:p>
        <w:p w14:paraId="5BBBF090" w14:textId="77777777" w:rsidR="0069457C" w:rsidRDefault="00D13104">
          <w:pPr>
            <w:pStyle w:val="20"/>
            <w:tabs>
              <w:tab w:val="right" w:leader="dot" w:pos="8306"/>
            </w:tabs>
          </w:pPr>
          <w:hyperlink w:anchor="_Toc31105" w:history="1">
            <w:r w:rsidR="00645D54">
              <w:rPr>
                <w:szCs w:val="24"/>
              </w:rPr>
              <w:t xml:space="preserve">6 </w:t>
            </w:r>
            <w:r w:rsidR="00645D54">
              <w:rPr>
                <w:rFonts w:hint="eastAsia"/>
                <w:szCs w:val="24"/>
              </w:rPr>
              <w:t>仪器</w:t>
            </w:r>
            <w:r w:rsidR="00645D54">
              <w:tab/>
            </w:r>
            <w:fldSimple w:instr=" PAGEREF _Toc31105 ">
              <w:r w:rsidR="00645D54">
                <w:t>8</w:t>
              </w:r>
            </w:fldSimple>
          </w:hyperlink>
        </w:p>
        <w:p w14:paraId="5408AEDC" w14:textId="77777777" w:rsidR="0069457C" w:rsidRDefault="00D13104">
          <w:pPr>
            <w:pStyle w:val="30"/>
            <w:tabs>
              <w:tab w:val="right" w:leader="dot" w:pos="8306"/>
            </w:tabs>
          </w:pPr>
          <w:hyperlink w:anchor="_Toc30556" w:history="1">
            <w:r w:rsidR="00645D54">
              <w:rPr>
                <w:rFonts w:ascii="Times New Roman" w:hAnsi="Times New Roman" w:cs="Times New Roman"/>
              </w:rPr>
              <w:t>6</w:t>
            </w:r>
            <w:r w:rsidR="00645D54">
              <w:rPr>
                <w:rFonts w:ascii="Times New Roman" w:hAnsi="Times New Roman" w:cs="Times New Roman" w:hint="eastAsia"/>
              </w:rPr>
              <w:t>.1</w:t>
            </w:r>
            <w:r w:rsidR="00645D54">
              <w:rPr>
                <w:rFonts w:ascii="Times New Roman" w:hAnsi="Times New Roman" w:cs="Times New Roman" w:hint="eastAsia"/>
              </w:rPr>
              <w:t>水煤浆</w:t>
            </w:r>
            <w:r w:rsidR="00645D54">
              <w:rPr>
                <w:rFonts w:ascii="Times New Roman" w:hAnsi="Times New Roman" w:cs="Times New Roman"/>
              </w:rPr>
              <w:t>流动仪</w:t>
            </w:r>
            <w:r w:rsidR="00645D54">
              <w:tab/>
            </w:r>
            <w:fldSimple w:instr=" PAGEREF _Toc30556 ">
              <w:r w:rsidR="00645D54">
                <w:t>8</w:t>
              </w:r>
            </w:fldSimple>
          </w:hyperlink>
        </w:p>
        <w:p w14:paraId="6C2912FF" w14:textId="77777777" w:rsidR="0069457C" w:rsidRDefault="00D13104">
          <w:pPr>
            <w:pStyle w:val="30"/>
            <w:tabs>
              <w:tab w:val="right" w:leader="dot" w:pos="8306"/>
            </w:tabs>
          </w:pPr>
          <w:hyperlink w:anchor="_Toc20020" w:history="1">
            <w:r w:rsidR="00645D54">
              <w:rPr>
                <w:rFonts w:ascii="Times New Roman" w:hAnsi="Times New Roman" w:cs="Times New Roman"/>
              </w:rPr>
              <w:t>6</w:t>
            </w:r>
            <w:r w:rsidR="00645D54">
              <w:rPr>
                <w:rFonts w:ascii="Times New Roman" w:hAnsi="Times New Roman" w:cs="Times New Roman" w:hint="eastAsia"/>
              </w:rPr>
              <w:t>.2</w:t>
            </w:r>
            <w:r w:rsidR="00645D54">
              <w:rPr>
                <w:rFonts w:ascii="Times New Roman" w:hAnsi="Times New Roman" w:cs="Times New Roman" w:hint="eastAsia"/>
              </w:rPr>
              <w:t>煤浆定量</w:t>
            </w:r>
            <w:r w:rsidR="00645D54">
              <w:rPr>
                <w:rFonts w:ascii="Times New Roman" w:hAnsi="Times New Roman" w:cs="Times New Roman"/>
              </w:rPr>
              <w:t>模具</w:t>
            </w:r>
            <w:r w:rsidR="00645D54">
              <w:tab/>
            </w:r>
            <w:fldSimple w:instr=" PAGEREF _Toc20020 ">
              <w:r w:rsidR="00645D54">
                <w:t>8</w:t>
              </w:r>
            </w:fldSimple>
          </w:hyperlink>
        </w:p>
        <w:p w14:paraId="7ECAC21C" w14:textId="77777777" w:rsidR="0069457C" w:rsidRDefault="00D13104">
          <w:pPr>
            <w:pStyle w:val="30"/>
            <w:tabs>
              <w:tab w:val="right" w:leader="dot" w:pos="8306"/>
            </w:tabs>
          </w:pPr>
          <w:hyperlink w:anchor="_Toc16159" w:history="1">
            <w:r w:rsidR="00645D54">
              <w:rPr>
                <w:rFonts w:ascii="Times New Roman" w:hAnsi="Times New Roman" w:cs="Times New Roman"/>
              </w:rPr>
              <w:t>6.3</w:t>
            </w:r>
            <w:r w:rsidR="00645D54">
              <w:rPr>
                <w:rFonts w:ascii="Times New Roman" w:hAnsi="Times New Roman" w:cs="Times New Roman" w:hint="eastAsia"/>
              </w:rPr>
              <w:t>玻璃板、</w:t>
            </w:r>
            <w:r w:rsidR="00645D54">
              <w:rPr>
                <w:rFonts w:ascii="Times New Roman" w:hAnsi="Times New Roman" w:cs="Times New Roman"/>
              </w:rPr>
              <w:t>烧杯</w:t>
            </w:r>
            <w:r w:rsidR="00645D54">
              <w:tab/>
            </w:r>
            <w:fldSimple w:instr=" PAGEREF _Toc16159 ">
              <w:r w:rsidR="00645D54">
                <w:t>8</w:t>
              </w:r>
            </w:fldSimple>
          </w:hyperlink>
        </w:p>
        <w:p w14:paraId="4385A794" w14:textId="77777777" w:rsidR="0069457C" w:rsidRDefault="00D13104">
          <w:pPr>
            <w:pStyle w:val="20"/>
            <w:tabs>
              <w:tab w:val="right" w:leader="dot" w:pos="8306"/>
            </w:tabs>
          </w:pPr>
          <w:hyperlink w:anchor="_Toc6136" w:history="1">
            <w:r w:rsidR="00645D54">
              <w:rPr>
                <w:rFonts w:hint="eastAsia"/>
                <w:szCs w:val="24"/>
              </w:rPr>
              <w:t xml:space="preserve">7 </w:t>
            </w:r>
            <w:r w:rsidR="00645D54">
              <w:rPr>
                <w:rFonts w:hint="eastAsia"/>
                <w:szCs w:val="24"/>
              </w:rPr>
              <w:t>实验步骤</w:t>
            </w:r>
            <w:r w:rsidR="00645D54">
              <w:tab/>
            </w:r>
            <w:fldSimple w:instr=" PAGEREF _Toc6136 ">
              <w:r w:rsidR="00645D54">
                <w:t>8</w:t>
              </w:r>
            </w:fldSimple>
          </w:hyperlink>
        </w:p>
        <w:p w14:paraId="797AB8E5" w14:textId="77777777" w:rsidR="0069457C" w:rsidRDefault="00D13104">
          <w:pPr>
            <w:pStyle w:val="20"/>
            <w:tabs>
              <w:tab w:val="right" w:leader="dot" w:pos="8306"/>
            </w:tabs>
          </w:pPr>
          <w:hyperlink w:anchor="_Toc9936" w:history="1">
            <w:r w:rsidR="00645D54">
              <w:rPr>
                <w:rFonts w:hint="eastAsia"/>
                <w:szCs w:val="24"/>
              </w:rPr>
              <w:t>8</w:t>
            </w:r>
            <w:r w:rsidR="00645D54">
              <w:rPr>
                <w:szCs w:val="24"/>
              </w:rPr>
              <w:t xml:space="preserve"> </w:t>
            </w:r>
            <w:r w:rsidR="00645D54">
              <w:rPr>
                <w:rFonts w:hint="eastAsia"/>
                <w:szCs w:val="24"/>
              </w:rPr>
              <w:t>结果</w:t>
            </w:r>
            <w:r w:rsidR="00645D54">
              <w:rPr>
                <w:szCs w:val="24"/>
              </w:rPr>
              <w:t>表示</w:t>
            </w:r>
            <w:r w:rsidR="00645D54">
              <w:tab/>
            </w:r>
            <w:fldSimple w:instr=" PAGEREF _Toc9936 ">
              <w:r w:rsidR="00645D54">
                <w:t>9</w:t>
              </w:r>
            </w:fldSimple>
          </w:hyperlink>
        </w:p>
        <w:p w14:paraId="74142B1D" w14:textId="77777777" w:rsidR="0069457C" w:rsidRDefault="00D13104">
          <w:pPr>
            <w:pStyle w:val="10"/>
            <w:tabs>
              <w:tab w:val="right" w:leader="dot" w:pos="8306"/>
            </w:tabs>
          </w:pPr>
          <w:hyperlink w:anchor="_Toc6540" w:history="1">
            <w:r w:rsidR="00645D54">
              <w:rPr>
                <w:rFonts w:hint="eastAsia"/>
              </w:rPr>
              <w:t>附录</w:t>
            </w:r>
            <w:r w:rsidR="00645D54">
              <w:rPr>
                <w:rFonts w:hint="eastAsia"/>
              </w:rPr>
              <w:t>A</w:t>
            </w:r>
            <w:r w:rsidR="00645D54">
              <w:tab/>
            </w:r>
            <w:fldSimple w:instr=" PAGEREF _Toc6540 ">
              <w:r w:rsidR="00645D54">
                <w:t>10</w:t>
              </w:r>
            </w:fldSimple>
          </w:hyperlink>
        </w:p>
        <w:p w14:paraId="44C6F68A" w14:textId="77777777" w:rsidR="0069457C" w:rsidRDefault="00D13104">
          <w:pPr>
            <w:pStyle w:val="20"/>
            <w:tabs>
              <w:tab w:val="right" w:leader="dot" w:pos="8306"/>
            </w:tabs>
          </w:pPr>
          <w:hyperlink w:anchor="_Toc24892" w:history="1">
            <w:r w:rsidR="00645D54">
              <w:rPr>
                <w:rFonts w:hint="eastAsia"/>
                <w:szCs w:val="24"/>
              </w:rPr>
              <w:t>A.1</w:t>
            </w:r>
            <w:r w:rsidR="00645D54">
              <w:rPr>
                <w:rFonts w:hint="eastAsia"/>
                <w:szCs w:val="24"/>
              </w:rPr>
              <w:t>范围</w:t>
            </w:r>
            <w:r w:rsidR="00645D54">
              <w:tab/>
            </w:r>
            <w:fldSimple w:instr=" PAGEREF _Toc24892 ">
              <w:r w:rsidR="00645D54">
                <w:t>10</w:t>
              </w:r>
            </w:fldSimple>
          </w:hyperlink>
        </w:p>
        <w:p w14:paraId="1FECE17A" w14:textId="77777777" w:rsidR="0069457C" w:rsidRDefault="00D13104">
          <w:pPr>
            <w:pStyle w:val="20"/>
            <w:tabs>
              <w:tab w:val="right" w:leader="dot" w:pos="8306"/>
            </w:tabs>
          </w:pPr>
          <w:hyperlink w:anchor="_Toc29038" w:history="1">
            <w:r w:rsidR="00645D54">
              <w:rPr>
                <w:rFonts w:hint="eastAsia"/>
                <w:szCs w:val="24"/>
              </w:rPr>
              <w:t>A.</w:t>
            </w:r>
            <w:r w:rsidR="00645D54">
              <w:rPr>
                <w:szCs w:val="24"/>
              </w:rPr>
              <w:t>2</w:t>
            </w:r>
            <w:r w:rsidR="00645D54">
              <w:rPr>
                <w:rFonts w:hint="eastAsia"/>
                <w:szCs w:val="24"/>
              </w:rPr>
              <w:t>技术要求</w:t>
            </w:r>
            <w:r w:rsidR="00645D54">
              <w:tab/>
            </w:r>
            <w:fldSimple w:instr=" PAGEREF _Toc29038 ">
              <w:r w:rsidR="00645D54">
                <w:t>10</w:t>
              </w:r>
            </w:fldSimple>
          </w:hyperlink>
        </w:p>
        <w:p w14:paraId="5D92DAE3" w14:textId="77777777" w:rsidR="0069457C" w:rsidRDefault="00D13104">
          <w:pPr>
            <w:pStyle w:val="30"/>
            <w:tabs>
              <w:tab w:val="right" w:leader="dot" w:pos="8306"/>
            </w:tabs>
          </w:pPr>
          <w:hyperlink w:anchor="_Toc30278" w:history="1">
            <w:r w:rsidR="00645D54">
              <w:rPr>
                <w:rFonts w:ascii="Times New Roman" w:hAnsi="Times New Roman" w:cs="Times New Roman"/>
              </w:rPr>
              <w:t>A2.1</w:t>
            </w:r>
            <w:r w:rsidR="00645D54">
              <w:rPr>
                <w:rFonts w:ascii="Times New Roman" w:hAnsi="Times New Roman" w:cs="Times New Roman"/>
              </w:rPr>
              <w:t>水煤浆流动仪组成（图</w:t>
            </w:r>
            <w:r w:rsidR="00645D54">
              <w:rPr>
                <w:rFonts w:ascii="Times New Roman" w:hAnsi="Times New Roman" w:cs="Times New Roman"/>
              </w:rPr>
              <w:t>A.1</w:t>
            </w:r>
            <w:r w:rsidR="00645D54">
              <w:rPr>
                <w:rFonts w:ascii="Times New Roman" w:hAnsi="Times New Roman" w:cs="Times New Roman"/>
              </w:rPr>
              <w:t>）</w:t>
            </w:r>
            <w:r w:rsidR="00645D54">
              <w:tab/>
            </w:r>
            <w:fldSimple w:instr=" PAGEREF _Toc30278 ">
              <w:r w:rsidR="00645D54">
                <w:t>10</w:t>
              </w:r>
            </w:fldSimple>
          </w:hyperlink>
        </w:p>
        <w:p w14:paraId="65E420F0" w14:textId="77777777" w:rsidR="0069457C" w:rsidRDefault="00D13104">
          <w:pPr>
            <w:pStyle w:val="20"/>
            <w:tabs>
              <w:tab w:val="right" w:leader="dot" w:pos="8306"/>
            </w:tabs>
          </w:pPr>
          <w:hyperlink w:anchor="_Toc17894" w:history="1">
            <w:r w:rsidR="00645D54">
              <w:rPr>
                <w:rFonts w:hint="eastAsia"/>
                <w:szCs w:val="24"/>
              </w:rPr>
              <w:t>A2.2</w:t>
            </w:r>
            <w:r w:rsidR="00645D54">
              <w:rPr>
                <w:rFonts w:hint="eastAsia"/>
                <w:szCs w:val="24"/>
              </w:rPr>
              <w:t>操作步骤</w:t>
            </w:r>
            <w:r w:rsidR="00645D54">
              <w:tab/>
            </w:r>
            <w:fldSimple w:instr=" PAGEREF _Toc17894 ">
              <w:r w:rsidR="00645D54">
                <w:t>11</w:t>
              </w:r>
            </w:fldSimple>
          </w:hyperlink>
        </w:p>
        <w:p w14:paraId="7BD0754B" w14:textId="77777777" w:rsidR="0069457C" w:rsidRDefault="00645D54">
          <w:pPr>
            <w:spacing w:line="360" w:lineRule="auto"/>
          </w:pPr>
          <w:r>
            <w:rPr>
              <w:bCs/>
              <w:lang w:val="zh-CN"/>
            </w:rPr>
            <w:fldChar w:fldCharType="end"/>
          </w:r>
        </w:p>
      </w:sdtContent>
    </w:sdt>
    <w:p w14:paraId="0730C3D9" w14:textId="77777777" w:rsidR="0069457C" w:rsidRDefault="0069457C">
      <w:pPr>
        <w:spacing w:line="360" w:lineRule="auto"/>
        <w:jc w:val="center"/>
        <w:rPr>
          <w:sz w:val="36"/>
          <w:szCs w:val="36"/>
        </w:rPr>
        <w:sectPr w:rsidR="0069457C">
          <w:pgSz w:w="11906" w:h="16838"/>
          <w:pgMar w:top="1440" w:right="1800" w:bottom="1440" w:left="1800" w:header="851" w:footer="992" w:gutter="0"/>
          <w:cols w:space="425"/>
          <w:docGrid w:type="lines" w:linePitch="312"/>
        </w:sectPr>
      </w:pPr>
    </w:p>
    <w:p w14:paraId="74D60A36" w14:textId="77777777" w:rsidR="0069457C" w:rsidRDefault="00645D54">
      <w:pPr>
        <w:pStyle w:val="1"/>
        <w:spacing w:line="360" w:lineRule="auto"/>
        <w:jc w:val="center"/>
      </w:pPr>
      <w:bookmarkStart w:id="0" w:name="_Toc26479"/>
      <w:r>
        <w:rPr>
          <w:rFonts w:hint="eastAsia"/>
        </w:rPr>
        <w:lastRenderedPageBreak/>
        <w:t>前</w:t>
      </w:r>
      <w:bookmarkStart w:id="1" w:name="BKQY"/>
      <w:r>
        <w:rPr>
          <w:rFonts w:ascii="宋体" w:eastAsia="宋体" w:hAnsi="宋体" w:cs="宋体" w:hint="eastAsia"/>
        </w:rPr>
        <w:t>言</w:t>
      </w:r>
      <w:bookmarkEnd w:id="0"/>
      <w:bookmarkEnd w:id="1"/>
    </w:p>
    <w:p w14:paraId="5252A42A" w14:textId="77777777" w:rsidR="0069457C" w:rsidRDefault="00645D54">
      <w:pPr>
        <w:pStyle w:val="Default"/>
        <w:spacing w:line="360" w:lineRule="auto"/>
        <w:ind w:firstLineChars="200" w:firstLine="420"/>
        <w:jc w:val="both"/>
        <w:rPr>
          <w:sz w:val="21"/>
          <w:szCs w:val="21"/>
        </w:rPr>
      </w:pPr>
      <w:r>
        <w:rPr>
          <w:rFonts w:hint="eastAsia"/>
          <w:sz w:val="21"/>
          <w:szCs w:val="21"/>
        </w:rPr>
        <w:t>本标准</w:t>
      </w:r>
      <w:r>
        <w:rPr>
          <w:sz w:val="21"/>
          <w:szCs w:val="21"/>
        </w:rPr>
        <w:t>按照</w:t>
      </w:r>
      <w:r>
        <w:rPr>
          <w:rFonts w:hint="eastAsia"/>
          <w:sz w:val="21"/>
          <w:szCs w:val="21"/>
        </w:rPr>
        <w:t>GB/</w:t>
      </w:r>
      <w:r>
        <w:rPr>
          <w:sz w:val="21"/>
          <w:szCs w:val="21"/>
        </w:rPr>
        <w:t>T 1.1-2020</w:t>
      </w:r>
      <w:r>
        <w:rPr>
          <w:rFonts w:hint="eastAsia"/>
          <w:sz w:val="21"/>
          <w:szCs w:val="21"/>
        </w:rPr>
        <w:t>《标准化工作导则</w:t>
      </w:r>
      <w:r>
        <w:rPr>
          <w:sz w:val="21"/>
          <w:szCs w:val="21"/>
        </w:rPr>
        <w:t xml:space="preserve"> </w:t>
      </w:r>
      <w:r>
        <w:rPr>
          <w:rFonts w:hint="eastAsia"/>
          <w:sz w:val="21"/>
          <w:szCs w:val="21"/>
        </w:rPr>
        <w:t>第</w:t>
      </w:r>
      <w:r>
        <w:rPr>
          <w:sz w:val="21"/>
          <w:szCs w:val="21"/>
        </w:rPr>
        <w:t>1</w:t>
      </w:r>
      <w:r>
        <w:rPr>
          <w:rFonts w:hint="eastAsia"/>
          <w:sz w:val="21"/>
          <w:szCs w:val="21"/>
        </w:rPr>
        <w:t>部分：标准化文件的结构和起草规则》规则起草。</w:t>
      </w:r>
      <w:r>
        <w:rPr>
          <w:sz w:val="21"/>
          <w:szCs w:val="21"/>
        </w:rPr>
        <w:t xml:space="preserve"> </w:t>
      </w:r>
    </w:p>
    <w:p w14:paraId="4770C47C" w14:textId="77777777" w:rsidR="0069457C" w:rsidRDefault="00645D54">
      <w:pPr>
        <w:pStyle w:val="Default"/>
        <w:spacing w:line="360" w:lineRule="auto"/>
        <w:ind w:firstLineChars="200" w:firstLine="420"/>
        <w:jc w:val="both"/>
        <w:rPr>
          <w:sz w:val="21"/>
          <w:szCs w:val="21"/>
        </w:rPr>
      </w:pPr>
      <w:r>
        <w:rPr>
          <w:rFonts w:hint="eastAsia"/>
          <w:sz w:val="21"/>
          <w:szCs w:val="21"/>
        </w:rPr>
        <w:t>本文件的附录</w:t>
      </w:r>
      <w:r>
        <w:rPr>
          <w:sz w:val="21"/>
          <w:szCs w:val="21"/>
        </w:rPr>
        <w:t>A</w:t>
      </w:r>
      <w:r>
        <w:rPr>
          <w:rFonts w:hint="eastAsia"/>
          <w:sz w:val="21"/>
          <w:szCs w:val="21"/>
        </w:rPr>
        <w:t>为规范性附录。</w:t>
      </w:r>
      <w:r>
        <w:rPr>
          <w:sz w:val="21"/>
          <w:szCs w:val="21"/>
        </w:rPr>
        <w:t xml:space="preserve"> </w:t>
      </w:r>
    </w:p>
    <w:p w14:paraId="4C2EB219" w14:textId="77777777" w:rsidR="0069457C" w:rsidRDefault="00645D54">
      <w:pPr>
        <w:pStyle w:val="Default"/>
        <w:spacing w:line="360" w:lineRule="auto"/>
        <w:ind w:firstLineChars="200" w:firstLine="420"/>
        <w:jc w:val="both"/>
        <w:rPr>
          <w:sz w:val="21"/>
          <w:szCs w:val="21"/>
        </w:rPr>
      </w:pPr>
      <w:r>
        <w:rPr>
          <w:rFonts w:hint="eastAsia"/>
          <w:sz w:val="21"/>
          <w:szCs w:val="21"/>
        </w:rPr>
        <w:t>请注意本文件的某些内容可能涉及专利。本文件的发布机构不承担识别这些专利的责任。</w:t>
      </w:r>
      <w:r>
        <w:rPr>
          <w:sz w:val="21"/>
          <w:szCs w:val="21"/>
        </w:rPr>
        <w:t xml:space="preserve"> </w:t>
      </w:r>
    </w:p>
    <w:p w14:paraId="367335E2" w14:textId="77777777" w:rsidR="0069457C" w:rsidRDefault="00645D54">
      <w:pPr>
        <w:pStyle w:val="Default"/>
        <w:spacing w:line="360" w:lineRule="auto"/>
        <w:ind w:firstLineChars="200" w:firstLine="420"/>
        <w:jc w:val="both"/>
        <w:rPr>
          <w:sz w:val="21"/>
          <w:szCs w:val="21"/>
        </w:rPr>
      </w:pPr>
      <w:r>
        <w:rPr>
          <w:rFonts w:hint="eastAsia"/>
          <w:sz w:val="21"/>
          <w:szCs w:val="21"/>
        </w:rPr>
        <w:t>本文件由中国煤炭学会归口。</w:t>
      </w:r>
      <w:r>
        <w:rPr>
          <w:sz w:val="21"/>
          <w:szCs w:val="21"/>
        </w:rPr>
        <w:t xml:space="preserve"> </w:t>
      </w:r>
    </w:p>
    <w:p w14:paraId="7CE6FFE8" w14:textId="77777777" w:rsidR="0069457C" w:rsidRDefault="00645D54">
      <w:pPr>
        <w:pStyle w:val="Default"/>
        <w:spacing w:line="360" w:lineRule="auto"/>
        <w:ind w:firstLineChars="200" w:firstLine="420"/>
        <w:jc w:val="both"/>
        <w:rPr>
          <w:sz w:val="21"/>
          <w:szCs w:val="21"/>
        </w:rPr>
      </w:pPr>
      <w:r>
        <w:rPr>
          <w:rFonts w:hint="eastAsia"/>
          <w:sz w:val="21"/>
          <w:szCs w:val="21"/>
        </w:rPr>
        <w:t>本文件起草单位： 中煤科工清洁能源股份有限公司、中国矿业大学（北京）、北京煤科成城科技发展有限公司</w:t>
      </w:r>
    </w:p>
    <w:p w14:paraId="44F45B32" w14:textId="3A2C1588" w:rsidR="0069457C" w:rsidRDefault="00645D54">
      <w:pPr>
        <w:pStyle w:val="Default"/>
        <w:spacing w:line="360" w:lineRule="auto"/>
        <w:ind w:firstLineChars="200" w:firstLine="420"/>
        <w:jc w:val="both"/>
        <w:rPr>
          <w:sz w:val="21"/>
          <w:szCs w:val="21"/>
        </w:rPr>
      </w:pPr>
      <w:r>
        <w:rPr>
          <w:rFonts w:hint="eastAsia"/>
          <w:sz w:val="21"/>
          <w:szCs w:val="21"/>
        </w:rPr>
        <w:t>参加起草单位：中煤陕西榆林能源化工有限公司、</w:t>
      </w:r>
      <w:proofErr w:type="gramStart"/>
      <w:r w:rsidR="00A60566">
        <w:rPr>
          <w:rFonts w:hint="eastAsia"/>
          <w:sz w:val="21"/>
          <w:szCs w:val="21"/>
        </w:rPr>
        <w:t>奎屯锦疆化工</w:t>
      </w:r>
      <w:proofErr w:type="gramEnd"/>
      <w:r w:rsidR="00A60566">
        <w:rPr>
          <w:rFonts w:hint="eastAsia"/>
          <w:sz w:val="21"/>
          <w:szCs w:val="21"/>
        </w:rPr>
        <w:t>有限公司、</w:t>
      </w:r>
      <w:proofErr w:type="gramStart"/>
      <w:r>
        <w:rPr>
          <w:rFonts w:hint="eastAsia"/>
          <w:sz w:val="21"/>
          <w:szCs w:val="21"/>
        </w:rPr>
        <w:t>阳煤丰</w:t>
      </w:r>
      <w:proofErr w:type="gramEnd"/>
      <w:r>
        <w:rPr>
          <w:rFonts w:hint="eastAsia"/>
          <w:sz w:val="21"/>
          <w:szCs w:val="21"/>
        </w:rPr>
        <w:t>喜肥业（集团）有限责任公司、</w:t>
      </w:r>
      <w:r w:rsidR="00A60566">
        <w:rPr>
          <w:rFonts w:hint="eastAsia"/>
          <w:sz w:val="21"/>
          <w:szCs w:val="21"/>
        </w:rPr>
        <w:t>大唐呼伦贝尔化肥有限公司、</w:t>
      </w:r>
      <w:r>
        <w:rPr>
          <w:rFonts w:hint="eastAsia"/>
          <w:sz w:val="21"/>
          <w:szCs w:val="21"/>
        </w:rPr>
        <w:t>中国石化长城能源化工（宁夏）有限公司</w:t>
      </w:r>
    </w:p>
    <w:p w14:paraId="6D5B6700" w14:textId="40ACB3A7" w:rsidR="0069457C" w:rsidRDefault="00645D54">
      <w:pPr>
        <w:pStyle w:val="Default"/>
        <w:spacing w:line="360" w:lineRule="auto"/>
        <w:ind w:firstLineChars="200" w:firstLine="420"/>
        <w:jc w:val="both"/>
        <w:rPr>
          <w:sz w:val="21"/>
          <w:szCs w:val="21"/>
        </w:rPr>
      </w:pPr>
      <w:r>
        <w:rPr>
          <w:rFonts w:hint="eastAsia"/>
          <w:sz w:val="21"/>
          <w:szCs w:val="21"/>
        </w:rPr>
        <w:t>本文件主要起草人：何国锋、徐志强</w:t>
      </w:r>
      <w:r>
        <w:rPr>
          <w:sz w:val="21"/>
          <w:szCs w:val="21"/>
        </w:rPr>
        <w:t>、</w:t>
      </w:r>
      <w:r>
        <w:rPr>
          <w:rFonts w:hint="eastAsia"/>
          <w:sz w:val="21"/>
          <w:szCs w:val="21"/>
        </w:rPr>
        <w:t>吕向阳、王卫东、张胜局、吕子奇、柳金秋、刘烨炜、吕海梅、孙海勇、赵力明、徐明磊、王冉、段静、严健、</w:t>
      </w:r>
      <w:r w:rsidR="00430815">
        <w:rPr>
          <w:rFonts w:hint="eastAsia"/>
          <w:sz w:val="21"/>
          <w:szCs w:val="21"/>
        </w:rPr>
        <w:t>王成江、</w:t>
      </w:r>
      <w:r>
        <w:rPr>
          <w:rFonts w:hint="eastAsia"/>
          <w:sz w:val="21"/>
          <w:szCs w:val="21"/>
        </w:rPr>
        <w:t>孙宗礼、王晓刚、郭文龙、贾震宇、刘全</w:t>
      </w:r>
    </w:p>
    <w:p w14:paraId="668B6308" w14:textId="77777777" w:rsidR="0069457C" w:rsidRDefault="00645D54">
      <w:pPr>
        <w:spacing w:line="360" w:lineRule="auto"/>
        <w:ind w:firstLineChars="200" w:firstLine="420"/>
        <w:rPr>
          <w:rFonts w:ascii="方正小标宋简体" w:eastAsia="方正小标宋简体"/>
          <w:sz w:val="36"/>
          <w:szCs w:val="36"/>
        </w:rPr>
      </w:pPr>
      <w:r>
        <w:rPr>
          <w:rFonts w:hint="eastAsia"/>
          <w:szCs w:val="21"/>
        </w:rPr>
        <w:t>本文件首次发布。</w:t>
      </w:r>
    </w:p>
    <w:p w14:paraId="0C6329D0" w14:textId="77777777" w:rsidR="0069457C" w:rsidRDefault="0069457C">
      <w:pPr>
        <w:spacing w:line="360" w:lineRule="auto"/>
        <w:ind w:firstLineChars="200" w:firstLine="720"/>
        <w:jc w:val="center"/>
        <w:rPr>
          <w:rFonts w:ascii="方正小标宋简体" w:eastAsia="方正小标宋简体"/>
          <w:sz w:val="36"/>
          <w:szCs w:val="36"/>
        </w:rPr>
        <w:sectPr w:rsidR="0069457C">
          <w:pgSz w:w="11906" w:h="16838"/>
          <w:pgMar w:top="1440" w:right="1800" w:bottom="1440" w:left="1800" w:header="851" w:footer="992" w:gutter="0"/>
          <w:cols w:space="425"/>
          <w:docGrid w:type="lines" w:linePitch="312"/>
        </w:sectPr>
      </w:pPr>
    </w:p>
    <w:p w14:paraId="5347C65C" w14:textId="77777777" w:rsidR="0069457C" w:rsidRDefault="00645D54">
      <w:pPr>
        <w:pStyle w:val="1"/>
        <w:spacing w:line="360" w:lineRule="auto"/>
        <w:jc w:val="center"/>
      </w:pPr>
      <w:bookmarkStart w:id="2" w:name="_Toc24940"/>
      <w:r>
        <w:rPr>
          <w:rFonts w:hint="eastAsia"/>
        </w:rPr>
        <w:lastRenderedPageBreak/>
        <w:t>引言</w:t>
      </w:r>
      <w:bookmarkEnd w:id="2"/>
    </w:p>
    <w:p w14:paraId="0391A14D" w14:textId="77777777" w:rsidR="0069457C" w:rsidRDefault="00645D54">
      <w:pPr>
        <w:pStyle w:val="Default"/>
        <w:spacing w:line="360" w:lineRule="auto"/>
        <w:ind w:firstLineChars="200" w:firstLine="420"/>
        <w:jc w:val="both"/>
        <w:rPr>
          <w:sz w:val="21"/>
          <w:szCs w:val="21"/>
        </w:rPr>
      </w:pPr>
      <w:r>
        <w:rPr>
          <w:rFonts w:hint="eastAsia"/>
          <w:sz w:val="21"/>
          <w:szCs w:val="21"/>
        </w:rPr>
        <w:t>水煤浆是由煤、水和添加剂通过物理加工得到的一种低污染、高效率、可管道输送</w:t>
      </w:r>
      <w:r>
        <w:rPr>
          <w:rFonts w:hint="eastAsia"/>
          <w:color w:val="auto"/>
          <w:sz w:val="21"/>
          <w:szCs w:val="21"/>
        </w:rPr>
        <w:t>的</w:t>
      </w:r>
      <w:r>
        <w:rPr>
          <w:rFonts w:hint="eastAsia"/>
          <w:sz w:val="21"/>
          <w:szCs w:val="21"/>
        </w:rPr>
        <w:t>流体燃料。作为一种可流动</w:t>
      </w:r>
      <w:r>
        <w:rPr>
          <w:sz w:val="21"/>
          <w:szCs w:val="21"/>
        </w:rPr>
        <w:t>的液体，</w:t>
      </w:r>
      <w:r>
        <w:rPr>
          <w:rFonts w:hint="eastAsia"/>
          <w:sz w:val="21"/>
          <w:szCs w:val="21"/>
        </w:rPr>
        <w:t>需要</w:t>
      </w:r>
      <w:r>
        <w:rPr>
          <w:sz w:val="21"/>
          <w:szCs w:val="21"/>
        </w:rPr>
        <w:t>制定</w:t>
      </w:r>
      <w:r>
        <w:rPr>
          <w:rFonts w:hint="eastAsia"/>
          <w:sz w:val="21"/>
          <w:szCs w:val="21"/>
        </w:rPr>
        <w:t>水煤浆</w:t>
      </w:r>
      <w:r>
        <w:rPr>
          <w:sz w:val="21"/>
          <w:szCs w:val="21"/>
        </w:rPr>
        <w:t>流动性</w:t>
      </w:r>
      <w:r>
        <w:rPr>
          <w:rFonts w:hint="eastAsia"/>
          <w:sz w:val="21"/>
          <w:szCs w:val="21"/>
        </w:rPr>
        <w:t>的试验方法及评价</w:t>
      </w:r>
      <w:r>
        <w:rPr>
          <w:sz w:val="21"/>
          <w:szCs w:val="21"/>
        </w:rPr>
        <w:t>标准，</w:t>
      </w:r>
      <w:r>
        <w:rPr>
          <w:rFonts w:hint="eastAsia"/>
          <w:sz w:val="21"/>
          <w:szCs w:val="21"/>
        </w:rPr>
        <w:t>根据水煤浆</w:t>
      </w:r>
      <w:r>
        <w:rPr>
          <w:sz w:val="21"/>
          <w:szCs w:val="21"/>
        </w:rPr>
        <w:t>的流动性</w:t>
      </w:r>
      <w:r>
        <w:rPr>
          <w:rFonts w:hint="eastAsia"/>
          <w:sz w:val="21"/>
          <w:szCs w:val="21"/>
        </w:rPr>
        <w:t>试验结果</w:t>
      </w:r>
      <w:r>
        <w:rPr>
          <w:sz w:val="21"/>
          <w:szCs w:val="21"/>
        </w:rPr>
        <w:t>可评价其</w:t>
      </w:r>
      <w:r>
        <w:rPr>
          <w:rFonts w:hint="eastAsia"/>
          <w:sz w:val="21"/>
          <w:szCs w:val="21"/>
        </w:rPr>
        <w:t>泵送</w:t>
      </w:r>
      <w:r>
        <w:rPr>
          <w:sz w:val="21"/>
          <w:szCs w:val="21"/>
        </w:rPr>
        <w:t>性能</w:t>
      </w:r>
      <w:r>
        <w:rPr>
          <w:rFonts w:hint="eastAsia"/>
          <w:sz w:val="21"/>
          <w:szCs w:val="21"/>
        </w:rPr>
        <w:t>及</w:t>
      </w:r>
      <w:r>
        <w:rPr>
          <w:sz w:val="21"/>
          <w:szCs w:val="21"/>
        </w:rPr>
        <w:t>雾化</w:t>
      </w:r>
      <w:r>
        <w:rPr>
          <w:rFonts w:hint="eastAsia"/>
          <w:sz w:val="21"/>
          <w:szCs w:val="21"/>
        </w:rPr>
        <w:t>效果，对</w:t>
      </w:r>
      <w:r>
        <w:rPr>
          <w:sz w:val="21"/>
          <w:szCs w:val="21"/>
        </w:rPr>
        <w:t>用</w:t>
      </w:r>
      <w:proofErr w:type="gramStart"/>
      <w:r>
        <w:rPr>
          <w:sz w:val="21"/>
          <w:szCs w:val="21"/>
        </w:rPr>
        <w:t>浆企业</w:t>
      </w:r>
      <w:proofErr w:type="gramEnd"/>
      <w:r>
        <w:rPr>
          <w:sz w:val="21"/>
          <w:szCs w:val="21"/>
        </w:rPr>
        <w:t>具有重要参考价值</w:t>
      </w:r>
      <w:r>
        <w:rPr>
          <w:rFonts w:hint="eastAsia"/>
          <w:sz w:val="21"/>
          <w:szCs w:val="21"/>
        </w:rPr>
        <w:t>。本文件基于气化</w:t>
      </w:r>
      <w:r>
        <w:rPr>
          <w:sz w:val="21"/>
          <w:szCs w:val="21"/>
        </w:rPr>
        <w:t>水煤浆生产</w:t>
      </w:r>
      <w:r>
        <w:rPr>
          <w:rFonts w:hint="eastAsia"/>
          <w:sz w:val="21"/>
          <w:szCs w:val="21"/>
        </w:rPr>
        <w:t>实践，总结了我国气化</w:t>
      </w:r>
      <w:r>
        <w:rPr>
          <w:sz w:val="21"/>
          <w:szCs w:val="21"/>
        </w:rPr>
        <w:t>水煤浆流动性的特点</w:t>
      </w:r>
      <w:r>
        <w:rPr>
          <w:rFonts w:hint="eastAsia"/>
          <w:sz w:val="21"/>
          <w:szCs w:val="21"/>
        </w:rPr>
        <w:t>，并广泛参考了相关技术标准化文件。</w:t>
      </w:r>
    </w:p>
    <w:p w14:paraId="04E5AD57" w14:textId="77777777" w:rsidR="0069457C" w:rsidRDefault="00645D54">
      <w:pPr>
        <w:spacing w:line="360" w:lineRule="auto"/>
        <w:ind w:firstLineChars="200" w:firstLine="420"/>
        <w:rPr>
          <w:szCs w:val="21"/>
        </w:rPr>
      </w:pPr>
      <w:r>
        <w:rPr>
          <w:rFonts w:hint="eastAsia"/>
          <w:szCs w:val="21"/>
        </w:rPr>
        <w:t>本文件考虑了以下情况：</w:t>
      </w:r>
    </w:p>
    <w:p w14:paraId="7A379614" w14:textId="77777777" w:rsidR="0069457C" w:rsidRDefault="00645D54">
      <w:pPr>
        <w:tabs>
          <w:tab w:val="left" w:pos="312"/>
        </w:tabs>
        <w:spacing w:line="360" w:lineRule="auto"/>
        <w:ind w:left="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在水煤浆实际生产中，大部分企业主要用表观粘度的大小来量化表征浆体流动性的好坏。该方法对于流态较好、粒度较细、整体较均匀的燃料水煤浆有一定的适用性，但</w:t>
      </w:r>
      <w:r>
        <w:rPr>
          <w:rFonts w:ascii="Times New Roman" w:hAnsi="Times New Roman" w:cs="Times New Roman" w:hint="eastAsia"/>
          <w:szCs w:val="21"/>
        </w:rPr>
        <w:t>由于</w:t>
      </w:r>
      <w:r>
        <w:rPr>
          <w:rFonts w:ascii="Times New Roman" w:hAnsi="Times New Roman" w:cs="Times New Roman"/>
          <w:szCs w:val="21"/>
        </w:rPr>
        <w:t>气化水煤浆流态较差、粒度较粗，其用表观粘度</w:t>
      </w:r>
      <w:proofErr w:type="gramStart"/>
      <w:r>
        <w:rPr>
          <w:rFonts w:ascii="Times New Roman" w:hAnsi="Times New Roman" w:cs="Times New Roman"/>
          <w:szCs w:val="21"/>
        </w:rPr>
        <w:t>测方法</w:t>
      </w:r>
      <w:proofErr w:type="gramEnd"/>
      <w:r>
        <w:rPr>
          <w:rFonts w:ascii="Times New Roman" w:hAnsi="Times New Roman" w:cs="Times New Roman"/>
          <w:szCs w:val="21"/>
        </w:rPr>
        <w:t>表征测定的结果偏差较大，不仅无法反映气化水煤浆的真实粘度值或流动性，而且还常常出现煤浆粘度高流动性</w:t>
      </w:r>
      <w:proofErr w:type="gramStart"/>
      <w:r>
        <w:rPr>
          <w:rFonts w:ascii="Times New Roman" w:hAnsi="Times New Roman" w:cs="Times New Roman"/>
          <w:szCs w:val="21"/>
        </w:rPr>
        <w:t>反而好的</w:t>
      </w:r>
      <w:proofErr w:type="gramEnd"/>
      <w:r>
        <w:rPr>
          <w:rFonts w:ascii="Times New Roman" w:hAnsi="Times New Roman" w:cs="Times New Roman"/>
          <w:szCs w:val="21"/>
        </w:rPr>
        <w:t>情况。因此</w:t>
      </w:r>
      <w:r>
        <w:rPr>
          <w:rFonts w:ascii="Times New Roman" w:hAnsi="Times New Roman" w:cs="Times New Roman" w:hint="eastAsia"/>
          <w:szCs w:val="21"/>
        </w:rPr>
        <w:t>本文件考虑</w:t>
      </w:r>
      <w:r>
        <w:rPr>
          <w:rFonts w:ascii="Times New Roman" w:hAnsi="Times New Roman" w:cs="Times New Roman"/>
          <w:szCs w:val="21"/>
        </w:rPr>
        <w:t>运用其他方法，</w:t>
      </w:r>
      <w:r>
        <w:rPr>
          <w:rFonts w:ascii="Times New Roman" w:hAnsi="Times New Roman" w:cs="Times New Roman" w:hint="eastAsia"/>
          <w:szCs w:val="21"/>
        </w:rPr>
        <w:t>以</w:t>
      </w:r>
      <w:r>
        <w:rPr>
          <w:rFonts w:ascii="Times New Roman" w:hAnsi="Times New Roman" w:cs="Times New Roman"/>
          <w:szCs w:val="21"/>
        </w:rPr>
        <w:t>避免上述问题的发生。</w:t>
      </w:r>
    </w:p>
    <w:p w14:paraId="4185754D" w14:textId="77777777" w:rsidR="0069457C" w:rsidRDefault="00645D54">
      <w:pPr>
        <w:tabs>
          <w:tab w:val="left" w:pos="312"/>
        </w:tabs>
        <w:spacing w:line="360" w:lineRule="auto"/>
        <w:ind w:left="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针对上述情况部分企业将表观粘度测定法</w:t>
      </w:r>
      <w:r>
        <w:rPr>
          <w:rFonts w:ascii="Times New Roman" w:hAnsi="Times New Roman" w:cs="Times New Roman"/>
          <w:szCs w:val="21"/>
        </w:rPr>
        <w:t>改为人工手动判断浆体流态，根据物料自然流下时的间断状态，把其流动性分为</w:t>
      </w:r>
      <w:r>
        <w:rPr>
          <w:rFonts w:ascii="Times New Roman" w:hAnsi="Times New Roman" w:cs="Times New Roman"/>
          <w:szCs w:val="21"/>
        </w:rPr>
        <w:t>A</w:t>
      </w:r>
      <w:r>
        <w:rPr>
          <w:rFonts w:ascii="Times New Roman" w:hAnsi="Times New Roman" w:cs="Times New Roman"/>
          <w:szCs w:val="21"/>
        </w:rPr>
        <w:t>、</w:t>
      </w:r>
      <w:r>
        <w:rPr>
          <w:rFonts w:ascii="Times New Roman" w:hAnsi="Times New Roman" w:cs="Times New Roman"/>
          <w:szCs w:val="21"/>
        </w:rPr>
        <w:t>B</w:t>
      </w:r>
      <w:r>
        <w:rPr>
          <w:rFonts w:ascii="Times New Roman" w:hAnsi="Times New Roman" w:cs="Times New Roman"/>
          <w:szCs w:val="21"/>
        </w:rPr>
        <w:t>、</w:t>
      </w:r>
      <w:r>
        <w:rPr>
          <w:rFonts w:ascii="Times New Roman" w:hAnsi="Times New Roman" w:cs="Times New Roman"/>
          <w:szCs w:val="21"/>
        </w:rPr>
        <w:t>B+</w:t>
      </w:r>
      <w:r>
        <w:rPr>
          <w:rFonts w:ascii="Times New Roman" w:hAnsi="Times New Roman" w:cs="Times New Roman"/>
          <w:szCs w:val="21"/>
        </w:rPr>
        <w:t>、</w:t>
      </w:r>
      <w:r>
        <w:rPr>
          <w:rFonts w:ascii="Times New Roman" w:hAnsi="Times New Roman" w:cs="Times New Roman"/>
          <w:szCs w:val="21"/>
        </w:rPr>
        <w:t>B-</w:t>
      </w:r>
      <w:r>
        <w:rPr>
          <w:rFonts w:ascii="Times New Roman" w:hAnsi="Times New Roman" w:cs="Times New Roman"/>
          <w:szCs w:val="21"/>
        </w:rPr>
        <w:t>、</w:t>
      </w:r>
      <w:r>
        <w:rPr>
          <w:rFonts w:ascii="Times New Roman" w:hAnsi="Times New Roman" w:cs="Times New Roman"/>
          <w:szCs w:val="21"/>
        </w:rPr>
        <w:t>C</w:t>
      </w:r>
      <w:r>
        <w:rPr>
          <w:rFonts w:ascii="Times New Roman" w:hAnsi="Times New Roman" w:cs="Times New Roman" w:hint="eastAsia"/>
          <w:szCs w:val="21"/>
        </w:rPr>
        <w:t>、</w:t>
      </w:r>
      <w:r>
        <w:rPr>
          <w:rFonts w:ascii="Times New Roman" w:hAnsi="Times New Roman" w:cs="Times New Roman" w:hint="eastAsia"/>
          <w:szCs w:val="21"/>
        </w:rPr>
        <w:t>D</w:t>
      </w:r>
      <w:r>
        <w:rPr>
          <w:rFonts w:ascii="Times New Roman" w:hAnsi="Times New Roman" w:cs="Times New Roman"/>
          <w:szCs w:val="21"/>
        </w:rPr>
        <w:t>等几个等级，这种方法虽然适合</w:t>
      </w:r>
      <w:r>
        <w:rPr>
          <w:rFonts w:ascii="Times New Roman" w:hAnsi="Times New Roman" w:cs="Times New Roman" w:hint="eastAsia"/>
          <w:szCs w:val="21"/>
        </w:rPr>
        <w:t>气化</w:t>
      </w:r>
      <w:r>
        <w:rPr>
          <w:rFonts w:ascii="Times New Roman" w:hAnsi="Times New Roman" w:cs="Times New Roman"/>
          <w:szCs w:val="21"/>
        </w:rPr>
        <w:t>水煤浆流动性的判断，但是存在着较大的人工操作误差。</w:t>
      </w:r>
      <w:r>
        <w:rPr>
          <w:rFonts w:ascii="Times New Roman" w:hAnsi="Times New Roman" w:cs="Times New Roman" w:hint="eastAsia"/>
          <w:szCs w:val="21"/>
        </w:rPr>
        <w:t>本文件考虑</w:t>
      </w:r>
      <w:r>
        <w:rPr>
          <w:rFonts w:ascii="Times New Roman" w:hAnsi="Times New Roman" w:cs="Times New Roman"/>
          <w:szCs w:val="21"/>
        </w:rPr>
        <w:t>去除人为因素干扰、</w:t>
      </w:r>
      <w:r>
        <w:rPr>
          <w:rFonts w:ascii="Times New Roman" w:hAnsi="Times New Roman" w:cs="Times New Roman" w:hint="eastAsia"/>
          <w:szCs w:val="21"/>
        </w:rPr>
        <w:t>采用自动化方式对水煤浆等级进行分类评判</w:t>
      </w:r>
      <w:r>
        <w:rPr>
          <w:rFonts w:ascii="Times New Roman" w:hAnsi="Times New Roman" w:cs="Times New Roman"/>
          <w:szCs w:val="21"/>
        </w:rPr>
        <w:t>。</w:t>
      </w:r>
    </w:p>
    <w:p w14:paraId="37F1E483" w14:textId="77777777" w:rsidR="0069457C" w:rsidRDefault="00645D54">
      <w:pPr>
        <w:tabs>
          <w:tab w:val="left" w:pos="312"/>
        </w:tabs>
        <w:spacing w:line="360" w:lineRule="auto"/>
        <w:ind w:left="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借鉴其他行业混凝土行业流动性检测方法，将浆注满特定模具并提起测量水煤浆摊开面积，此方法能在一定程度上对水煤浆流动性进行量化，但是因为在高粘度情况下水煤浆会出现明显的挂壁现象，导致剩余用于摊开的水煤浆体积大小不一，具有较大的测量误差。因此本文件考虑将深度学习方法引入水煤浆质量评判，并结合其他方式对水煤浆下落体积进行自动测量，这样能够极大地节约测试所需人力、物力，实现检测智能化、标准化、专业化。</w:t>
      </w:r>
    </w:p>
    <w:p w14:paraId="55D851C0" w14:textId="77777777" w:rsidR="0069457C" w:rsidRDefault="00645D54">
      <w:pPr>
        <w:tabs>
          <w:tab w:val="left" w:pos="312"/>
        </w:tabs>
        <w:spacing w:line="360" w:lineRule="auto"/>
        <w:ind w:left="420"/>
        <w:rPr>
          <w:szCs w:val="21"/>
        </w:rPr>
      </w:pPr>
      <w:r>
        <w:rPr>
          <w:rFonts w:hint="eastAsia"/>
          <w:szCs w:val="21"/>
        </w:rPr>
        <w:t>——目前水煤浆流动性检测仍无一套统一的、完善的标准。原有方法在水煤浆粘度较大时会产生挂壁现象，使摊开水煤浆体积产生误差，导致测试误差较大，不能对水煤浆流动性进行一个很好的判别检测。因此本文件考虑将机器视觉和深度学习的引入，结合测量水煤浆摊开直径，对水煤浆流动性加以量化。</w:t>
      </w:r>
    </w:p>
    <w:p w14:paraId="66C51C9F" w14:textId="77777777" w:rsidR="0069457C" w:rsidRDefault="00645D54">
      <w:pPr>
        <w:tabs>
          <w:tab w:val="left" w:pos="312"/>
        </w:tabs>
        <w:spacing w:line="360" w:lineRule="auto"/>
        <w:ind w:left="420"/>
        <w:rPr>
          <w:szCs w:val="21"/>
        </w:rPr>
      </w:pPr>
      <w:r>
        <w:rPr>
          <w:rFonts w:hint="eastAsia"/>
          <w:szCs w:val="21"/>
        </w:rPr>
        <w:t>——水煤浆在实际泵送及雾化过程中，往往需要一个初始应力使其流动，而传统方法无法有效模拟其加入初始应力的状态，故而仅依靠摊开面积无法很好地评价水煤浆的流动性。因此本文件考虑在对摊开的水煤浆体积及面积进行测量之前加入另一个模块，来观</w:t>
      </w:r>
      <w:r>
        <w:rPr>
          <w:rFonts w:hint="eastAsia"/>
          <w:szCs w:val="21"/>
        </w:rPr>
        <w:lastRenderedPageBreak/>
        <w:t>察水煤浆在重力作用下的滴落状况，通过深度学习视频分类的方式，对水煤浆流动性加以评判。</w:t>
      </w:r>
    </w:p>
    <w:p w14:paraId="32E7F2DA" w14:textId="77777777" w:rsidR="0069457C" w:rsidRDefault="00645D54">
      <w:pPr>
        <w:tabs>
          <w:tab w:val="left" w:pos="312"/>
        </w:tabs>
        <w:spacing w:line="360" w:lineRule="auto"/>
        <w:ind w:left="420"/>
        <w:rPr>
          <w:szCs w:val="21"/>
        </w:rPr>
      </w:pPr>
      <w:r>
        <w:rPr>
          <w:rFonts w:hint="eastAsia"/>
          <w:szCs w:val="21"/>
        </w:rPr>
        <w:t>——综合上述几点，对水煤浆流动性进行综合评判。</w:t>
      </w:r>
    </w:p>
    <w:p w14:paraId="075C6F0A" w14:textId="77777777" w:rsidR="0069457C" w:rsidRDefault="00645D54">
      <w:pPr>
        <w:spacing w:line="360" w:lineRule="auto"/>
        <w:ind w:firstLineChars="200" w:firstLine="420"/>
        <w:rPr>
          <w:szCs w:val="21"/>
        </w:rPr>
      </w:pPr>
      <w:r>
        <w:rPr>
          <w:rFonts w:hint="eastAsia"/>
          <w:szCs w:val="21"/>
        </w:rPr>
        <w:t>执行本文件的前提条件：</w:t>
      </w:r>
    </w:p>
    <w:p w14:paraId="001C7DF2" w14:textId="77777777" w:rsidR="0069457C" w:rsidRDefault="00645D54">
      <w:pPr>
        <w:spacing w:line="360" w:lineRule="auto"/>
        <w:ind w:firstLineChars="200" w:firstLine="420"/>
        <w:rPr>
          <w:szCs w:val="21"/>
        </w:rPr>
      </w:pPr>
      <w:r>
        <w:rPr>
          <w:rFonts w:hint="eastAsia"/>
          <w:szCs w:val="21"/>
        </w:rPr>
        <w:t>——煤浆符合气化水煤浆标准</w:t>
      </w:r>
    </w:p>
    <w:p w14:paraId="60185FF0" w14:textId="77777777" w:rsidR="0069457C" w:rsidRDefault="0069457C">
      <w:pPr>
        <w:spacing w:line="360" w:lineRule="auto"/>
        <w:sectPr w:rsidR="0069457C">
          <w:pgSz w:w="11906" w:h="16838"/>
          <w:pgMar w:top="1440" w:right="1800" w:bottom="1440" w:left="1800" w:header="851" w:footer="992" w:gutter="0"/>
          <w:cols w:space="425"/>
          <w:docGrid w:type="lines" w:linePitch="312"/>
        </w:sectPr>
      </w:pPr>
    </w:p>
    <w:p w14:paraId="22256EC8" w14:textId="77777777" w:rsidR="0069457C" w:rsidRDefault="00645D54">
      <w:pPr>
        <w:pStyle w:val="1"/>
        <w:spacing w:line="360" w:lineRule="auto"/>
        <w:jc w:val="center"/>
      </w:pPr>
      <w:bookmarkStart w:id="3" w:name="_Toc5594"/>
      <w:r>
        <w:rPr>
          <w:rFonts w:hint="eastAsia"/>
        </w:rPr>
        <w:lastRenderedPageBreak/>
        <w:t>水煤浆流动性测定及评价</w:t>
      </w:r>
      <w:bookmarkEnd w:id="3"/>
    </w:p>
    <w:p w14:paraId="1117A26F" w14:textId="77777777" w:rsidR="0069457C" w:rsidRDefault="00645D54">
      <w:pPr>
        <w:pStyle w:val="2"/>
        <w:spacing w:line="360" w:lineRule="auto"/>
        <w:rPr>
          <w:szCs w:val="24"/>
        </w:rPr>
      </w:pPr>
      <w:bookmarkStart w:id="4" w:name="_Toc29324"/>
      <w:r>
        <w:rPr>
          <w:szCs w:val="24"/>
        </w:rPr>
        <w:t>1</w:t>
      </w:r>
      <w:r>
        <w:rPr>
          <w:rFonts w:hint="eastAsia"/>
          <w:szCs w:val="24"/>
        </w:rPr>
        <w:t>、</w:t>
      </w:r>
      <w:r>
        <w:rPr>
          <w:szCs w:val="24"/>
        </w:rPr>
        <w:t>范围</w:t>
      </w:r>
      <w:bookmarkEnd w:id="4"/>
    </w:p>
    <w:p w14:paraId="52BF4381"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本标准规定了基于机器视觉测定</w:t>
      </w:r>
      <w:r>
        <w:rPr>
          <w:rFonts w:asciiTheme="minorEastAsia" w:hAnsiTheme="minorEastAsia"/>
        </w:rPr>
        <w:t>水煤浆</w:t>
      </w:r>
      <w:r>
        <w:rPr>
          <w:rFonts w:asciiTheme="minorEastAsia" w:hAnsiTheme="minorEastAsia" w:hint="eastAsia"/>
        </w:rPr>
        <w:t>流动性的术语和</w:t>
      </w:r>
      <w:r>
        <w:rPr>
          <w:rFonts w:asciiTheme="minorEastAsia" w:hAnsiTheme="minorEastAsia"/>
        </w:rPr>
        <w:t>定义、</w:t>
      </w:r>
      <w:r>
        <w:rPr>
          <w:rFonts w:asciiTheme="minorEastAsia" w:hAnsiTheme="minorEastAsia" w:hint="eastAsia"/>
        </w:rPr>
        <w:t>方法</w:t>
      </w:r>
      <w:r>
        <w:rPr>
          <w:rFonts w:asciiTheme="minorEastAsia" w:hAnsiTheme="minorEastAsia"/>
        </w:rPr>
        <w:t>提要、</w:t>
      </w:r>
      <w:r>
        <w:rPr>
          <w:rFonts w:asciiTheme="minorEastAsia" w:hAnsiTheme="minorEastAsia" w:hint="eastAsia"/>
        </w:rPr>
        <w:t>仪器</w:t>
      </w:r>
      <w:r>
        <w:rPr>
          <w:rFonts w:asciiTheme="minorEastAsia" w:hAnsiTheme="minorEastAsia"/>
        </w:rPr>
        <w:t>设备实验步骤、结果</w:t>
      </w:r>
      <w:r>
        <w:rPr>
          <w:rFonts w:asciiTheme="minorEastAsia" w:hAnsiTheme="minorEastAsia" w:hint="eastAsia"/>
        </w:rPr>
        <w:t>表示</w:t>
      </w:r>
      <w:r>
        <w:rPr>
          <w:rFonts w:asciiTheme="minorEastAsia" w:hAnsiTheme="minorEastAsia"/>
        </w:rPr>
        <w:t>、</w:t>
      </w:r>
      <w:r>
        <w:rPr>
          <w:rFonts w:asciiTheme="minorEastAsia" w:hAnsiTheme="minorEastAsia" w:hint="eastAsia"/>
        </w:rPr>
        <w:t>评价</w:t>
      </w:r>
      <w:r>
        <w:rPr>
          <w:rFonts w:asciiTheme="minorEastAsia" w:hAnsiTheme="minorEastAsia"/>
        </w:rPr>
        <w:t>准则、方法精密度和</w:t>
      </w:r>
      <w:r>
        <w:rPr>
          <w:rFonts w:asciiTheme="minorEastAsia" w:hAnsiTheme="minorEastAsia" w:hint="eastAsia"/>
        </w:rPr>
        <w:t>试验报告</w:t>
      </w:r>
      <w:r>
        <w:rPr>
          <w:rFonts w:asciiTheme="minorEastAsia" w:hAnsiTheme="minorEastAsia"/>
        </w:rPr>
        <w:t>。</w:t>
      </w:r>
    </w:p>
    <w:p w14:paraId="0E8D9B23"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本标准适用于气化水煤浆。</w:t>
      </w:r>
    </w:p>
    <w:p w14:paraId="69853713" w14:textId="77777777" w:rsidR="0069457C" w:rsidRDefault="00645D54">
      <w:pPr>
        <w:pStyle w:val="2"/>
        <w:spacing w:line="360" w:lineRule="auto"/>
        <w:rPr>
          <w:szCs w:val="24"/>
        </w:rPr>
      </w:pPr>
      <w:bookmarkStart w:id="5" w:name="_Toc2802"/>
      <w:r>
        <w:rPr>
          <w:szCs w:val="24"/>
        </w:rPr>
        <w:t>2</w:t>
      </w:r>
      <w:r>
        <w:rPr>
          <w:rFonts w:hint="eastAsia"/>
          <w:szCs w:val="24"/>
        </w:rPr>
        <w:t>、规范性引用文件</w:t>
      </w:r>
      <w:bookmarkEnd w:id="5"/>
    </w:p>
    <w:p w14:paraId="369EB7EF" w14:textId="77777777" w:rsidR="0069457C" w:rsidRDefault="00645D54">
      <w:pPr>
        <w:spacing w:line="360" w:lineRule="auto"/>
        <w:ind w:firstLineChars="200" w:firstLine="420"/>
        <w:rPr>
          <w:rFonts w:ascii="Times New Roman" w:hAnsi="Times New Roman" w:cs="Times New Roman"/>
        </w:rPr>
      </w:pPr>
      <w:r>
        <w:rPr>
          <w:rFonts w:ascii="Times New Roman" w:hAnsi="Times New Roman" w:cs="Times New Roman"/>
        </w:rPr>
        <w:t>下列文件中的内容通过文中的规范性引用而构成本文件必不可少的条款。其中，凡是注日期的引用文件，仅该日期对应的版本适用于本文件；凡是不注日期的引用文件，其最新版本（包括所有的修改版）适用于本文件。</w:t>
      </w:r>
    </w:p>
    <w:p w14:paraId="0203121C" w14:textId="77777777" w:rsidR="0069457C" w:rsidRDefault="00645D54">
      <w:pPr>
        <w:spacing w:line="360" w:lineRule="auto"/>
        <w:ind w:firstLineChars="200" w:firstLine="420"/>
        <w:rPr>
          <w:rFonts w:ascii="Times New Roman" w:hAnsi="Times New Roman" w:cs="Times New Roman"/>
        </w:rPr>
      </w:pPr>
      <w:r>
        <w:rPr>
          <w:rFonts w:ascii="Times New Roman" w:hAnsi="Times New Roman" w:cs="Times New Roman"/>
        </w:rPr>
        <w:t xml:space="preserve">GB/T  31426  </w:t>
      </w:r>
      <w:r>
        <w:rPr>
          <w:rFonts w:ascii="Times New Roman" w:hAnsi="Times New Roman" w:cs="Times New Roman"/>
        </w:rPr>
        <w:t>气化水煤浆</w:t>
      </w:r>
    </w:p>
    <w:p w14:paraId="4ADA7E2F" w14:textId="77777777" w:rsidR="0069457C" w:rsidRDefault="00645D54">
      <w:pPr>
        <w:spacing w:line="360" w:lineRule="auto"/>
        <w:ind w:firstLineChars="200" w:firstLine="420"/>
        <w:rPr>
          <w:rFonts w:ascii="Times New Roman" w:hAnsi="Times New Roman" w:cs="Times New Roman"/>
        </w:rPr>
      </w:pPr>
      <w:r>
        <w:rPr>
          <w:rFonts w:ascii="Times New Roman" w:hAnsi="Times New Roman" w:cs="Times New Roman"/>
        </w:rPr>
        <w:t>GB/T  18856.1</w:t>
      </w:r>
      <w:r>
        <w:rPr>
          <w:rFonts w:ascii="Times New Roman" w:hAnsi="Times New Roman" w:cs="Times New Roman"/>
        </w:rPr>
        <w:t>水煤浆试验方法</w:t>
      </w:r>
      <w:r>
        <w:rPr>
          <w:rFonts w:ascii="Times New Roman" w:hAnsi="Times New Roman" w:cs="Times New Roman"/>
        </w:rPr>
        <w:t xml:space="preserve">  </w:t>
      </w:r>
      <w:r>
        <w:rPr>
          <w:rFonts w:ascii="Times New Roman" w:hAnsi="Times New Roman" w:cs="Times New Roman"/>
        </w:rPr>
        <w:t>第</w:t>
      </w:r>
      <w:r>
        <w:rPr>
          <w:rFonts w:ascii="Times New Roman" w:hAnsi="Times New Roman" w:cs="Times New Roman"/>
        </w:rPr>
        <w:t>1</w:t>
      </w:r>
      <w:r>
        <w:rPr>
          <w:rFonts w:ascii="Times New Roman" w:hAnsi="Times New Roman" w:cs="Times New Roman"/>
        </w:rPr>
        <w:t>部分：采样</w:t>
      </w:r>
    </w:p>
    <w:p w14:paraId="3B27ABE4" w14:textId="77777777" w:rsidR="0069457C" w:rsidRDefault="00645D54">
      <w:pPr>
        <w:spacing w:line="360" w:lineRule="auto"/>
        <w:ind w:firstLineChars="200" w:firstLine="420"/>
        <w:rPr>
          <w:rFonts w:ascii="Times New Roman" w:hAnsi="Times New Roman" w:cs="Times New Roman"/>
        </w:rPr>
      </w:pPr>
      <w:r>
        <w:rPr>
          <w:rFonts w:ascii="Times New Roman" w:hAnsi="Times New Roman" w:cs="Times New Roman"/>
        </w:rPr>
        <w:t xml:space="preserve">GB/T  25215  </w:t>
      </w:r>
      <w:r>
        <w:rPr>
          <w:rFonts w:ascii="Times New Roman" w:hAnsi="Times New Roman" w:cs="Times New Roman"/>
        </w:rPr>
        <w:t>水煤浆</w:t>
      </w:r>
      <w:r>
        <w:rPr>
          <w:rFonts w:ascii="Times New Roman" w:hAnsi="Times New Roman" w:cs="Times New Roman" w:hint="eastAsia"/>
        </w:rPr>
        <w:t>试验方法导则</w:t>
      </w:r>
    </w:p>
    <w:p w14:paraId="7BFA1A00" w14:textId="77777777" w:rsidR="0069457C" w:rsidRDefault="00645D54">
      <w:pPr>
        <w:pStyle w:val="2"/>
        <w:spacing w:line="360" w:lineRule="auto"/>
        <w:rPr>
          <w:szCs w:val="24"/>
        </w:rPr>
      </w:pPr>
      <w:bookmarkStart w:id="6" w:name="_Toc8447"/>
      <w:r>
        <w:rPr>
          <w:rFonts w:hint="eastAsia"/>
          <w:szCs w:val="24"/>
        </w:rPr>
        <w:t>3</w:t>
      </w:r>
      <w:r>
        <w:rPr>
          <w:rFonts w:hint="eastAsia"/>
          <w:szCs w:val="24"/>
        </w:rPr>
        <w:t>、术语和</w:t>
      </w:r>
      <w:r>
        <w:rPr>
          <w:szCs w:val="24"/>
        </w:rPr>
        <w:t>定义</w:t>
      </w:r>
      <w:bookmarkEnd w:id="6"/>
    </w:p>
    <w:p w14:paraId="44C4597A"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下列</w:t>
      </w:r>
      <w:r>
        <w:rPr>
          <w:rFonts w:asciiTheme="minorEastAsia" w:hAnsiTheme="minorEastAsia"/>
        </w:rPr>
        <w:t>术语和定义适用于本文件。</w:t>
      </w:r>
    </w:p>
    <w:p w14:paraId="3BA97151" w14:textId="77777777" w:rsidR="0069457C" w:rsidRDefault="00645D54">
      <w:pPr>
        <w:pStyle w:val="3"/>
        <w:spacing w:line="360" w:lineRule="auto"/>
        <w:rPr>
          <w:rFonts w:ascii="Times New Roman" w:hAnsi="Times New Roman" w:cs="Times New Roman"/>
        </w:rPr>
      </w:pPr>
      <w:bookmarkStart w:id="7" w:name="_Toc16649"/>
      <w:r>
        <w:rPr>
          <w:rFonts w:ascii="Times New Roman" w:hAnsi="Times New Roman" w:cs="Times New Roman"/>
        </w:rPr>
        <w:t>3.1</w:t>
      </w:r>
      <w:bookmarkEnd w:id="7"/>
    </w:p>
    <w:p w14:paraId="6E6CFBA7" w14:textId="77777777" w:rsidR="0069457C" w:rsidRDefault="00645D54">
      <w:pPr>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气化水煤浆</w:t>
      </w:r>
      <w:r>
        <w:rPr>
          <w:rFonts w:ascii="Times New Roman" w:hAnsi="Times New Roman" w:cs="Times New Roman"/>
          <w:b/>
          <w:sz w:val="24"/>
          <w:szCs w:val="24"/>
        </w:rPr>
        <w:t xml:space="preserve"> Coal water slurry for gasification; GCWS</w:t>
      </w:r>
    </w:p>
    <w:p w14:paraId="65FF1D97"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由煤、水和少量添加剂经过加工制成的具有一定粒度分布、流动性和稳定性的非牛顿流体，制备的气化水煤浆用于</w:t>
      </w:r>
      <w:r>
        <w:rPr>
          <w:rFonts w:asciiTheme="minorEastAsia" w:hAnsiTheme="minorEastAsia"/>
        </w:rPr>
        <w:t>湿法气流床气化。</w:t>
      </w:r>
    </w:p>
    <w:p w14:paraId="071F27AA" w14:textId="77777777" w:rsidR="0069457C" w:rsidRDefault="00645D54">
      <w:pPr>
        <w:pStyle w:val="3"/>
        <w:spacing w:line="360" w:lineRule="auto"/>
        <w:rPr>
          <w:rFonts w:ascii="Times New Roman" w:hAnsi="Times New Roman" w:cs="Times New Roman"/>
        </w:rPr>
      </w:pPr>
      <w:bookmarkStart w:id="8" w:name="_Toc31365"/>
      <w:r>
        <w:rPr>
          <w:rFonts w:ascii="Times New Roman" w:hAnsi="Times New Roman" w:cs="Times New Roman" w:hint="eastAsia"/>
        </w:rPr>
        <w:t>3.2</w:t>
      </w:r>
      <w:bookmarkEnd w:id="8"/>
    </w:p>
    <w:p w14:paraId="51415742" w14:textId="77777777" w:rsidR="0069457C" w:rsidRDefault="00645D54">
      <w:pPr>
        <w:spacing w:line="360" w:lineRule="auto"/>
        <w:ind w:firstLineChars="200" w:firstLine="482"/>
        <w:rPr>
          <w:rFonts w:asciiTheme="minorEastAsia" w:hAnsiTheme="minorEastAsia"/>
        </w:rPr>
      </w:pPr>
      <w:r>
        <w:rPr>
          <w:rFonts w:ascii="Times New Roman" w:hAnsi="Times New Roman" w:cs="Times New Roman" w:hint="eastAsia"/>
          <w:b/>
          <w:sz w:val="24"/>
          <w:szCs w:val="24"/>
        </w:rPr>
        <w:t>煤浆定量模具</w:t>
      </w:r>
      <w:r>
        <w:rPr>
          <w:rFonts w:ascii="Times New Roman" w:hAnsi="Times New Roman" w:cs="Times New Roman" w:hint="eastAsia"/>
          <w:b/>
          <w:sz w:val="24"/>
          <w:szCs w:val="24"/>
        </w:rPr>
        <w:t xml:space="preserve"> </w:t>
      </w:r>
      <w:r>
        <w:rPr>
          <w:rFonts w:ascii="Times New Roman" w:hAnsi="Times New Roman" w:cs="Times New Roman"/>
          <w:b/>
          <w:sz w:val="24"/>
          <w:szCs w:val="24"/>
        </w:rPr>
        <w:t xml:space="preserve">Coal slurry quantitative </w:t>
      </w:r>
      <w:proofErr w:type="spellStart"/>
      <w:r>
        <w:rPr>
          <w:rFonts w:ascii="Times New Roman" w:hAnsi="Times New Roman" w:cs="Times New Roman"/>
          <w:b/>
          <w:sz w:val="24"/>
          <w:szCs w:val="24"/>
        </w:rPr>
        <w:t>mould</w:t>
      </w:r>
      <w:proofErr w:type="spellEnd"/>
    </w:p>
    <w:p w14:paraId="52BD6926"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为</w:t>
      </w:r>
      <w:r>
        <w:rPr>
          <w:rFonts w:asciiTheme="minorEastAsia" w:hAnsiTheme="minorEastAsia"/>
        </w:rPr>
        <w:t>测定</w:t>
      </w:r>
      <w:r>
        <w:rPr>
          <w:rFonts w:asciiTheme="minorEastAsia" w:hAnsiTheme="minorEastAsia" w:hint="eastAsia"/>
        </w:rPr>
        <w:t>同样</w:t>
      </w:r>
      <w:r>
        <w:rPr>
          <w:rFonts w:asciiTheme="minorEastAsia" w:hAnsiTheme="minorEastAsia"/>
        </w:rPr>
        <w:t>体积条件下，煤浆的摊开面积，同时</w:t>
      </w:r>
      <w:r>
        <w:rPr>
          <w:rFonts w:asciiTheme="minorEastAsia" w:hAnsiTheme="minorEastAsia" w:hint="eastAsia"/>
        </w:rPr>
        <w:t>用于</w:t>
      </w:r>
      <w:r>
        <w:rPr>
          <w:rFonts w:asciiTheme="minorEastAsia" w:hAnsiTheme="minorEastAsia"/>
        </w:rPr>
        <w:t>收集流落</w:t>
      </w:r>
      <w:r>
        <w:rPr>
          <w:rFonts w:asciiTheme="minorEastAsia" w:hAnsiTheme="minorEastAsia" w:hint="eastAsia"/>
        </w:rPr>
        <w:t>的</w:t>
      </w:r>
      <w:r>
        <w:rPr>
          <w:rFonts w:asciiTheme="minorEastAsia" w:hAnsiTheme="minorEastAsia"/>
        </w:rPr>
        <w:t>煤浆</w:t>
      </w:r>
      <w:r>
        <w:rPr>
          <w:rFonts w:asciiTheme="minorEastAsia" w:hAnsiTheme="minorEastAsia" w:hint="eastAsia"/>
        </w:rPr>
        <w:t>。</w:t>
      </w:r>
    </w:p>
    <w:p w14:paraId="4777BF68" w14:textId="77777777" w:rsidR="0069457C" w:rsidRDefault="00645D54">
      <w:pPr>
        <w:pStyle w:val="3"/>
        <w:spacing w:line="360" w:lineRule="auto"/>
        <w:rPr>
          <w:rFonts w:ascii="Times New Roman" w:hAnsi="Times New Roman" w:cs="Times New Roman"/>
        </w:rPr>
      </w:pPr>
      <w:bookmarkStart w:id="9" w:name="_Toc184"/>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3</w:t>
      </w:r>
      <w:bookmarkEnd w:id="9"/>
    </w:p>
    <w:p w14:paraId="57F6C223" w14:textId="77777777" w:rsidR="0069457C" w:rsidRDefault="00645D54">
      <w:pPr>
        <w:spacing w:line="360" w:lineRule="auto"/>
        <w:ind w:firstLineChars="200" w:firstLine="482"/>
        <w:rPr>
          <w:rFonts w:asciiTheme="minorEastAsia" w:hAnsiTheme="minorEastAsia"/>
        </w:rPr>
      </w:pPr>
      <w:r>
        <w:rPr>
          <w:rFonts w:ascii="Times New Roman" w:hAnsi="Times New Roman" w:cs="Times New Roman" w:hint="eastAsia"/>
          <w:b/>
          <w:sz w:val="24"/>
          <w:szCs w:val="24"/>
        </w:rPr>
        <w:t>智能识别系统</w:t>
      </w:r>
      <w:r>
        <w:rPr>
          <w:rFonts w:ascii="Times New Roman" w:hAnsi="Times New Roman" w:cs="Times New Roman" w:hint="eastAsia"/>
          <w:b/>
          <w:sz w:val="24"/>
          <w:szCs w:val="24"/>
        </w:rPr>
        <w:t xml:space="preserve"> </w:t>
      </w:r>
      <w:r>
        <w:rPr>
          <w:rFonts w:ascii="Times New Roman" w:hAnsi="Times New Roman" w:cs="Times New Roman"/>
          <w:b/>
          <w:sz w:val="24"/>
          <w:szCs w:val="24"/>
        </w:rPr>
        <w:t>Intelligent recognition system</w:t>
      </w:r>
    </w:p>
    <w:p w14:paraId="30828BE3" w14:textId="77777777" w:rsidR="0069457C" w:rsidRDefault="00645D54">
      <w:pPr>
        <w:spacing w:line="360" w:lineRule="auto"/>
        <w:ind w:firstLineChars="200" w:firstLine="420"/>
        <w:rPr>
          <w:rFonts w:asciiTheme="minorEastAsia" w:hAnsiTheme="minorEastAsia"/>
          <w:highlight w:val="red"/>
        </w:rPr>
      </w:pPr>
      <w:r w:rsidRPr="00475210">
        <w:rPr>
          <w:rFonts w:asciiTheme="minorEastAsia" w:hAnsiTheme="minorEastAsia" w:hint="eastAsia"/>
        </w:rPr>
        <w:t>根据煤浆流动的滴落连续性、表面光滑性、液柱/滴粗细程度、</w:t>
      </w:r>
      <w:proofErr w:type="gramStart"/>
      <w:r w:rsidRPr="00475210">
        <w:rPr>
          <w:rFonts w:asciiTheme="minorEastAsia" w:hAnsiTheme="minorEastAsia" w:hint="eastAsia"/>
        </w:rPr>
        <w:t>滴落总</w:t>
      </w:r>
      <w:proofErr w:type="gramEnd"/>
      <w:r w:rsidRPr="00475210">
        <w:rPr>
          <w:rFonts w:asciiTheme="minorEastAsia" w:hAnsiTheme="minorEastAsia" w:hint="eastAsia"/>
        </w:rPr>
        <w:t>时长、起始信号发出与真实初始滴落时间差等特征，基于机器视觉、深度学习方法，通过建立深度学习视频分类模型，结合测得的煤浆摊开面积，综合得出煤浆流动性判定结果。</w:t>
      </w:r>
    </w:p>
    <w:p w14:paraId="1B3D4EC5" w14:textId="77777777" w:rsidR="0069457C" w:rsidRDefault="00645D54">
      <w:pPr>
        <w:pStyle w:val="3"/>
        <w:spacing w:line="360" w:lineRule="auto"/>
        <w:rPr>
          <w:rFonts w:ascii="Times New Roman" w:hAnsi="Times New Roman" w:cs="Times New Roman"/>
        </w:rPr>
      </w:pPr>
      <w:bookmarkStart w:id="10" w:name="_Toc6112"/>
      <w:r>
        <w:rPr>
          <w:rFonts w:ascii="Times New Roman" w:hAnsi="Times New Roman" w:cs="Times New Roman"/>
        </w:rPr>
        <w:t>3.</w:t>
      </w:r>
      <w:r>
        <w:rPr>
          <w:rFonts w:ascii="Times New Roman" w:hAnsi="Times New Roman" w:cs="Times New Roman" w:hint="eastAsia"/>
        </w:rPr>
        <w:t>4</w:t>
      </w:r>
      <w:bookmarkEnd w:id="10"/>
      <w:r>
        <w:rPr>
          <w:rFonts w:ascii="Times New Roman" w:hAnsi="Times New Roman" w:cs="Times New Roman"/>
        </w:rPr>
        <w:t xml:space="preserve"> </w:t>
      </w:r>
    </w:p>
    <w:p w14:paraId="1A03A41A" w14:textId="77777777" w:rsidR="0069457C" w:rsidRDefault="00645D54">
      <w:pPr>
        <w:spacing w:line="360" w:lineRule="auto"/>
        <w:ind w:firstLineChars="200" w:firstLine="482"/>
        <w:rPr>
          <w:rFonts w:ascii="Times New Roman" w:hAnsi="Times New Roman" w:cs="Times New Roman"/>
        </w:rPr>
      </w:pPr>
      <w:r>
        <w:rPr>
          <w:rFonts w:ascii="Times New Roman" w:hAnsi="Times New Roman" w:cs="Times New Roman"/>
          <w:b/>
          <w:sz w:val="24"/>
          <w:szCs w:val="24"/>
        </w:rPr>
        <w:t>重复性条件</w:t>
      </w:r>
      <w:r>
        <w:rPr>
          <w:rFonts w:ascii="Times New Roman" w:hAnsi="Times New Roman" w:cs="Times New Roman"/>
          <w:b/>
          <w:sz w:val="24"/>
          <w:szCs w:val="24"/>
        </w:rPr>
        <w:t xml:space="preserve"> repeatability conditions</w:t>
      </w:r>
    </w:p>
    <w:p w14:paraId="18BB2655" w14:textId="77777777" w:rsidR="0069457C" w:rsidRDefault="00645D54">
      <w:pPr>
        <w:spacing w:line="360" w:lineRule="auto"/>
        <w:ind w:firstLineChars="200" w:firstLine="420"/>
        <w:rPr>
          <w:rFonts w:ascii="Times New Roman" w:hAnsi="Times New Roman" w:cs="Times New Roman"/>
        </w:rPr>
      </w:pPr>
      <w:r>
        <w:rPr>
          <w:rFonts w:ascii="Times New Roman" w:hAnsi="Times New Roman" w:cs="Times New Roman"/>
        </w:rPr>
        <w:t>在同一实验室，由同一操作员使用相同的设备，按相同的测试方法，在短时间内对同一</w:t>
      </w:r>
      <w:r>
        <w:rPr>
          <w:rFonts w:ascii="Times New Roman" w:hAnsi="Times New Roman" w:cs="Times New Roman"/>
        </w:rPr>
        <w:lastRenderedPageBreak/>
        <w:t>被测对象相互独立进行的测试条件。</w:t>
      </w:r>
    </w:p>
    <w:p w14:paraId="5EBA36C9" w14:textId="77777777" w:rsidR="0069457C" w:rsidRDefault="00645D54">
      <w:pPr>
        <w:pStyle w:val="3"/>
        <w:spacing w:line="360" w:lineRule="auto"/>
        <w:rPr>
          <w:rFonts w:ascii="Times New Roman" w:hAnsi="Times New Roman" w:cs="Times New Roman"/>
        </w:rPr>
      </w:pPr>
      <w:bookmarkStart w:id="11" w:name="_Toc20497"/>
      <w:r>
        <w:rPr>
          <w:rFonts w:ascii="Times New Roman" w:hAnsi="Times New Roman" w:cs="Times New Roman"/>
        </w:rPr>
        <w:t>3.</w:t>
      </w:r>
      <w:r>
        <w:rPr>
          <w:rFonts w:ascii="Times New Roman" w:hAnsi="Times New Roman" w:cs="Times New Roman" w:hint="eastAsia"/>
        </w:rPr>
        <w:t>5</w:t>
      </w:r>
      <w:bookmarkEnd w:id="11"/>
      <w:r>
        <w:rPr>
          <w:rFonts w:ascii="Times New Roman" w:hAnsi="Times New Roman" w:cs="Times New Roman"/>
        </w:rPr>
        <w:t xml:space="preserve"> </w:t>
      </w:r>
    </w:p>
    <w:p w14:paraId="28D4A7CB" w14:textId="77777777" w:rsidR="0069457C" w:rsidRDefault="00645D54">
      <w:pPr>
        <w:spacing w:line="360" w:lineRule="auto"/>
        <w:ind w:firstLineChars="200" w:firstLine="482"/>
        <w:rPr>
          <w:rFonts w:ascii="Times New Roman" w:hAnsi="Times New Roman" w:cs="Times New Roman"/>
        </w:rPr>
      </w:pPr>
      <w:r>
        <w:rPr>
          <w:rFonts w:ascii="Times New Roman" w:hAnsi="Times New Roman" w:cs="Times New Roman"/>
          <w:b/>
          <w:sz w:val="24"/>
          <w:szCs w:val="24"/>
        </w:rPr>
        <w:t>再现性条件</w:t>
      </w:r>
      <w:r>
        <w:rPr>
          <w:rFonts w:ascii="Times New Roman" w:hAnsi="Times New Roman" w:cs="Times New Roman"/>
          <w:b/>
          <w:sz w:val="24"/>
          <w:szCs w:val="24"/>
        </w:rPr>
        <w:t xml:space="preserve"> reproducibility conditions</w:t>
      </w:r>
    </w:p>
    <w:p w14:paraId="0135EA5F" w14:textId="77777777" w:rsidR="0069457C" w:rsidRDefault="00645D54">
      <w:pPr>
        <w:spacing w:line="360" w:lineRule="auto"/>
        <w:ind w:firstLineChars="200" w:firstLine="420"/>
        <w:rPr>
          <w:rFonts w:ascii="Times New Roman" w:hAnsi="Times New Roman" w:cs="Times New Roman"/>
        </w:rPr>
      </w:pPr>
      <w:r>
        <w:rPr>
          <w:rFonts w:ascii="Times New Roman" w:hAnsi="Times New Roman" w:cs="Times New Roman"/>
        </w:rPr>
        <w:t>在不同的实验室，由不同的操作员使用不同设备，按相同的测试方法，对同一被测对象相互独立进行的测试条件。</w:t>
      </w:r>
    </w:p>
    <w:p w14:paraId="0C6CE6E7" w14:textId="77777777" w:rsidR="0069457C" w:rsidRDefault="00645D54">
      <w:pPr>
        <w:pStyle w:val="3"/>
        <w:spacing w:line="360" w:lineRule="auto"/>
        <w:rPr>
          <w:rFonts w:ascii="Times New Roman" w:hAnsi="Times New Roman" w:cs="Times New Roman"/>
        </w:rPr>
      </w:pPr>
      <w:bookmarkStart w:id="12" w:name="_Toc32176"/>
      <w:r>
        <w:rPr>
          <w:rFonts w:ascii="Times New Roman" w:hAnsi="Times New Roman" w:cs="Times New Roman"/>
        </w:rPr>
        <w:t>3.</w:t>
      </w:r>
      <w:r>
        <w:rPr>
          <w:rFonts w:ascii="Times New Roman" w:hAnsi="Times New Roman" w:cs="Times New Roman" w:hint="eastAsia"/>
        </w:rPr>
        <w:t>6</w:t>
      </w:r>
      <w:bookmarkEnd w:id="12"/>
      <w:r>
        <w:rPr>
          <w:rFonts w:ascii="Times New Roman" w:hAnsi="Times New Roman" w:cs="Times New Roman"/>
        </w:rPr>
        <w:t xml:space="preserve"> </w:t>
      </w:r>
    </w:p>
    <w:p w14:paraId="48E2DBB9" w14:textId="77777777" w:rsidR="0069457C" w:rsidRDefault="00645D54">
      <w:pPr>
        <w:spacing w:line="360" w:lineRule="auto"/>
        <w:ind w:firstLineChars="200" w:firstLine="482"/>
        <w:rPr>
          <w:rFonts w:ascii="Times New Roman" w:hAnsi="Times New Roman" w:cs="Times New Roman"/>
        </w:rPr>
      </w:pPr>
      <w:r>
        <w:rPr>
          <w:rFonts w:ascii="Times New Roman" w:hAnsi="Times New Roman" w:cs="Times New Roman" w:hint="eastAsia"/>
          <w:b/>
          <w:sz w:val="24"/>
          <w:szCs w:val="24"/>
        </w:rPr>
        <w:t>重复性限</w:t>
      </w:r>
      <w:r>
        <w:rPr>
          <w:rFonts w:ascii="Times New Roman" w:hAnsi="Times New Roman" w:cs="Times New Roman"/>
          <w:b/>
          <w:sz w:val="24"/>
          <w:szCs w:val="24"/>
        </w:rPr>
        <w:t>repeatability limit</w:t>
      </w:r>
    </w:p>
    <w:p w14:paraId="42142934" w14:textId="77777777" w:rsidR="0069457C" w:rsidRDefault="00645D54">
      <w:pPr>
        <w:spacing w:line="360" w:lineRule="auto"/>
        <w:ind w:firstLineChars="200" w:firstLine="420"/>
        <w:rPr>
          <w:rFonts w:ascii="Times New Roman" w:hAnsi="Times New Roman" w:cs="Times New Roman"/>
        </w:rPr>
      </w:pPr>
      <w:r>
        <w:rPr>
          <w:rFonts w:ascii="Times New Roman" w:hAnsi="Times New Roman" w:cs="Times New Roman" w:hint="eastAsia"/>
        </w:rPr>
        <w:t>在重复性条件下，两个测定结果一致的概率为</w:t>
      </w:r>
      <w:r>
        <w:rPr>
          <w:rFonts w:ascii="Times New Roman" w:hAnsi="Times New Roman" w:cs="Times New Roman" w:hint="eastAsia"/>
        </w:rPr>
        <w:t>9</w:t>
      </w:r>
      <w:r>
        <w:rPr>
          <w:rFonts w:ascii="Times New Roman" w:hAnsi="Times New Roman" w:cs="Times New Roman"/>
        </w:rPr>
        <w:t>5</w:t>
      </w:r>
      <w:r>
        <w:rPr>
          <w:rFonts w:ascii="Times New Roman" w:hAnsi="Times New Roman" w:cs="Times New Roman" w:hint="eastAsia"/>
        </w:rPr>
        <w:t>%</w:t>
      </w:r>
      <w:r>
        <w:rPr>
          <w:rFonts w:ascii="Times New Roman" w:hAnsi="Times New Roman" w:cs="Times New Roman" w:hint="eastAsia"/>
        </w:rPr>
        <w:t>。</w:t>
      </w:r>
    </w:p>
    <w:p w14:paraId="1A7D7BB8" w14:textId="77777777" w:rsidR="0069457C" w:rsidRDefault="00645D54">
      <w:pPr>
        <w:pStyle w:val="3"/>
        <w:spacing w:line="360" w:lineRule="auto"/>
        <w:rPr>
          <w:rFonts w:ascii="Times New Roman" w:hAnsi="Times New Roman" w:cs="Times New Roman"/>
        </w:rPr>
      </w:pPr>
      <w:bookmarkStart w:id="13" w:name="_Toc17580"/>
      <w:r>
        <w:rPr>
          <w:rFonts w:ascii="Times New Roman" w:hAnsi="Times New Roman" w:cs="Times New Roman"/>
        </w:rPr>
        <w:t>3.</w:t>
      </w:r>
      <w:r>
        <w:rPr>
          <w:rFonts w:ascii="Times New Roman" w:hAnsi="Times New Roman" w:cs="Times New Roman" w:hint="eastAsia"/>
        </w:rPr>
        <w:t>7</w:t>
      </w:r>
      <w:bookmarkEnd w:id="13"/>
      <w:r>
        <w:rPr>
          <w:rFonts w:ascii="Times New Roman" w:hAnsi="Times New Roman" w:cs="Times New Roman"/>
        </w:rPr>
        <w:t xml:space="preserve"> </w:t>
      </w:r>
    </w:p>
    <w:p w14:paraId="5B0014CA" w14:textId="77777777" w:rsidR="0069457C" w:rsidRDefault="00645D54">
      <w:pPr>
        <w:spacing w:line="360" w:lineRule="auto"/>
        <w:ind w:firstLineChars="200" w:firstLine="482"/>
        <w:rPr>
          <w:rFonts w:ascii="Times New Roman" w:hAnsi="Times New Roman" w:cs="Times New Roman"/>
        </w:rPr>
      </w:pPr>
      <w:r>
        <w:rPr>
          <w:rFonts w:ascii="Times New Roman" w:hAnsi="Times New Roman" w:cs="Times New Roman"/>
          <w:b/>
          <w:sz w:val="24"/>
          <w:szCs w:val="24"/>
        </w:rPr>
        <w:t>再现性限</w:t>
      </w:r>
      <w:r>
        <w:rPr>
          <w:rFonts w:ascii="Times New Roman" w:hAnsi="Times New Roman" w:cs="Times New Roman"/>
          <w:b/>
          <w:sz w:val="24"/>
          <w:szCs w:val="24"/>
        </w:rPr>
        <w:t xml:space="preserve"> reproducibility limit</w:t>
      </w:r>
    </w:p>
    <w:p w14:paraId="2D2A6625" w14:textId="77777777" w:rsidR="0069457C" w:rsidRDefault="00645D54">
      <w:pPr>
        <w:spacing w:line="360" w:lineRule="auto"/>
        <w:ind w:firstLineChars="200" w:firstLine="420"/>
        <w:rPr>
          <w:rFonts w:ascii="Times New Roman" w:hAnsi="Times New Roman" w:cs="Times New Roman"/>
        </w:rPr>
      </w:pPr>
      <w:r>
        <w:rPr>
          <w:rFonts w:ascii="Times New Roman" w:hAnsi="Times New Roman" w:cs="Times New Roman" w:hint="eastAsia"/>
        </w:rPr>
        <w:t>在重复性条件下，两个测定结果一致的概率为</w:t>
      </w:r>
      <w:r>
        <w:rPr>
          <w:rFonts w:ascii="Times New Roman" w:hAnsi="Times New Roman" w:cs="Times New Roman" w:hint="eastAsia"/>
        </w:rPr>
        <w:t>95%</w:t>
      </w:r>
      <w:r>
        <w:rPr>
          <w:rFonts w:ascii="Times New Roman" w:hAnsi="Times New Roman" w:cs="Times New Roman" w:hint="eastAsia"/>
        </w:rPr>
        <w:t>。</w:t>
      </w:r>
    </w:p>
    <w:p w14:paraId="4E9D6E56" w14:textId="77777777" w:rsidR="0069457C" w:rsidRDefault="00645D54">
      <w:pPr>
        <w:pStyle w:val="2"/>
        <w:spacing w:line="360" w:lineRule="auto"/>
        <w:rPr>
          <w:szCs w:val="24"/>
        </w:rPr>
      </w:pPr>
      <w:bookmarkStart w:id="14" w:name="_Toc18649"/>
      <w:r>
        <w:rPr>
          <w:rFonts w:hint="eastAsia"/>
          <w:szCs w:val="24"/>
        </w:rPr>
        <w:t>4</w:t>
      </w:r>
      <w:r>
        <w:rPr>
          <w:rFonts w:hint="eastAsia"/>
          <w:szCs w:val="24"/>
        </w:rPr>
        <w:t>、试验的基本要求</w:t>
      </w:r>
      <w:bookmarkEnd w:id="14"/>
    </w:p>
    <w:p w14:paraId="089EAB5E" w14:textId="77777777" w:rsidR="0069457C" w:rsidRDefault="00645D54">
      <w:pPr>
        <w:pStyle w:val="3"/>
        <w:spacing w:line="360" w:lineRule="auto"/>
        <w:rPr>
          <w:rFonts w:ascii="Times New Roman" w:hAnsi="Times New Roman" w:cs="Times New Roman"/>
        </w:rPr>
      </w:pPr>
      <w:bookmarkStart w:id="15" w:name="_Toc5857"/>
      <w:r>
        <w:rPr>
          <w:rFonts w:ascii="Times New Roman" w:hAnsi="Times New Roman" w:cs="Times New Roman"/>
        </w:rPr>
        <w:t xml:space="preserve">4.1 </w:t>
      </w:r>
      <w:r>
        <w:rPr>
          <w:rFonts w:ascii="Times New Roman" w:hAnsi="Times New Roman" w:cs="Times New Roman" w:hint="eastAsia"/>
        </w:rPr>
        <w:t>水煤浆煤浆样品质量及技术要求。</w:t>
      </w:r>
      <w:bookmarkEnd w:id="15"/>
    </w:p>
    <w:p w14:paraId="4A20EB9F" w14:textId="77777777" w:rsidR="0069457C" w:rsidRDefault="00645D54">
      <w:pPr>
        <w:spacing w:line="360" w:lineRule="auto"/>
        <w:ind w:firstLineChars="200" w:firstLine="420"/>
        <w:rPr>
          <w:rFonts w:ascii="Times New Roman" w:hAnsi="Times New Roman" w:cs="Times New Roman"/>
        </w:rPr>
      </w:pPr>
      <w:r>
        <w:rPr>
          <w:rFonts w:ascii="Times New Roman" w:hAnsi="Times New Roman" w:cs="Times New Roman"/>
        </w:rPr>
        <w:t>本方法测定的水煤浆应满足</w:t>
      </w:r>
      <w:r>
        <w:rPr>
          <w:rFonts w:ascii="Times New Roman" w:hAnsi="Times New Roman" w:cs="Times New Roman"/>
        </w:rPr>
        <w:t>GB/T31426</w:t>
      </w:r>
      <w:r>
        <w:rPr>
          <w:rFonts w:ascii="Times New Roman" w:hAnsi="Times New Roman" w:cs="Times New Roman"/>
        </w:rPr>
        <w:t>的相关要求，水煤浆样品采集符合</w:t>
      </w:r>
      <w:r>
        <w:rPr>
          <w:rFonts w:ascii="Times New Roman" w:hAnsi="Times New Roman" w:cs="Times New Roman"/>
        </w:rPr>
        <w:t>GB/T  18856.1</w:t>
      </w:r>
      <w:r>
        <w:rPr>
          <w:rFonts w:ascii="Times New Roman" w:hAnsi="Times New Roman" w:cs="Times New Roman"/>
        </w:rPr>
        <w:t>的规定，水煤浆的试验方法及过程参照</w:t>
      </w:r>
      <w:r>
        <w:rPr>
          <w:rFonts w:ascii="Times New Roman" w:hAnsi="Times New Roman" w:cs="Times New Roman"/>
        </w:rPr>
        <w:t>GB/T25215</w:t>
      </w:r>
      <w:r>
        <w:rPr>
          <w:rFonts w:ascii="Times New Roman" w:hAnsi="Times New Roman" w:cs="Times New Roman"/>
        </w:rPr>
        <w:t>和</w:t>
      </w:r>
      <w:r>
        <w:rPr>
          <w:rFonts w:ascii="Times New Roman" w:hAnsi="Times New Roman" w:cs="Times New Roman"/>
        </w:rPr>
        <w:t>GB/T8077</w:t>
      </w:r>
      <w:r>
        <w:rPr>
          <w:rFonts w:ascii="Times New Roman" w:hAnsi="Times New Roman" w:cs="Times New Roman"/>
        </w:rPr>
        <w:t>所述。</w:t>
      </w:r>
    </w:p>
    <w:p w14:paraId="6BFC0E9F" w14:textId="77777777" w:rsidR="0069457C" w:rsidRDefault="00645D54">
      <w:pPr>
        <w:pStyle w:val="3"/>
        <w:spacing w:line="360" w:lineRule="auto"/>
        <w:rPr>
          <w:rFonts w:ascii="Times New Roman" w:hAnsi="Times New Roman" w:cs="Times New Roman"/>
        </w:rPr>
      </w:pPr>
      <w:bookmarkStart w:id="16" w:name="_Toc11089"/>
      <w:r>
        <w:rPr>
          <w:rFonts w:ascii="Times New Roman" w:hAnsi="Times New Roman" w:cs="Times New Roman"/>
        </w:rPr>
        <w:t xml:space="preserve">4.2 </w:t>
      </w:r>
      <w:r>
        <w:rPr>
          <w:rFonts w:ascii="Times New Roman" w:hAnsi="Times New Roman" w:cs="Times New Roman" w:hint="eastAsia"/>
        </w:rPr>
        <w:t>试验次数要求</w:t>
      </w:r>
      <w:bookmarkEnd w:id="16"/>
    </w:p>
    <w:p w14:paraId="3FC9DE20"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每项测定的试验次数规定为两次。用两次实验结果中较差者表示测定结果。</w:t>
      </w:r>
    </w:p>
    <w:p w14:paraId="3E5B4EE9" w14:textId="77777777" w:rsidR="0069457C" w:rsidRDefault="00645D54">
      <w:pPr>
        <w:pStyle w:val="3"/>
        <w:spacing w:line="360" w:lineRule="auto"/>
        <w:rPr>
          <w:rFonts w:ascii="Times New Roman" w:hAnsi="Times New Roman" w:cs="Times New Roman"/>
        </w:rPr>
      </w:pPr>
      <w:bookmarkStart w:id="17" w:name="_Toc2012"/>
      <w:r>
        <w:rPr>
          <w:rFonts w:ascii="Times New Roman" w:hAnsi="Times New Roman" w:cs="Times New Roman"/>
        </w:rPr>
        <w:t>4.</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hint="eastAsia"/>
        </w:rPr>
        <w:t>智能识别系统技术要求</w:t>
      </w:r>
      <w:bookmarkEnd w:id="17"/>
    </w:p>
    <w:tbl>
      <w:tblPr>
        <w:tblStyle w:val="a9"/>
        <w:tblW w:w="0" w:type="auto"/>
        <w:tblLook w:val="04A0" w:firstRow="1" w:lastRow="0" w:firstColumn="1" w:lastColumn="0" w:noHBand="0" w:noVBand="1"/>
      </w:tblPr>
      <w:tblGrid>
        <w:gridCol w:w="4261"/>
        <w:gridCol w:w="4261"/>
      </w:tblGrid>
      <w:tr w:rsidR="0069457C" w14:paraId="3FB61641" w14:textId="77777777">
        <w:tc>
          <w:tcPr>
            <w:tcW w:w="4261" w:type="dxa"/>
          </w:tcPr>
          <w:p w14:paraId="4FEF1FF4"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性能指标</w:t>
            </w:r>
          </w:p>
        </w:tc>
        <w:tc>
          <w:tcPr>
            <w:tcW w:w="4261" w:type="dxa"/>
          </w:tcPr>
          <w:p w14:paraId="23A9AF48"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参数</w:t>
            </w:r>
            <w:r>
              <w:rPr>
                <w:rFonts w:ascii="Times New Roman" w:hAnsi="Times New Roman" w:cs="Times New Roman" w:hint="eastAsia"/>
              </w:rPr>
              <w:t>或要求</w:t>
            </w:r>
          </w:p>
        </w:tc>
      </w:tr>
      <w:tr w:rsidR="0069457C" w14:paraId="169B9DF9" w14:textId="77777777">
        <w:tc>
          <w:tcPr>
            <w:tcW w:w="4261" w:type="dxa"/>
          </w:tcPr>
          <w:p w14:paraId="47807ED3"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操作系统位数</w:t>
            </w:r>
          </w:p>
        </w:tc>
        <w:tc>
          <w:tcPr>
            <w:tcW w:w="4261" w:type="dxa"/>
          </w:tcPr>
          <w:p w14:paraId="278E3BDF"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64</w:t>
            </w:r>
            <w:r>
              <w:rPr>
                <w:rFonts w:ascii="Times New Roman" w:hAnsi="Times New Roman" w:cs="Times New Roman"/>
              </w:rPr>
              <w:t>位</w:t>
            </w:r>
          </w:p>
        </w:tc>
      </w:tr>
      <w:tr w:rsidR="0069457C" w14:paraId="1D5C93BA" w14:textId="77777777">
        <w:tc>
          <w:tcPr>
            <w:tcW w:w="4261" w:type="dxa"/>
          </w:tcPr>
          <w:p w14:paraId="6B0829A1"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操作系统</w:t>
            </w:r>
          </w:p>
        </w:tc>
        <w:tc>
          <w:tcPr>
            <w:tcW w:w="4261" w:type="dxa"/>
          </w:tcPr>
          <w:p w14:paraId="3331ECF7"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windows 10</w:t>
            </w:r>
          </w:p>
        </w:tc>
      </w:tr>
      <w:tr w:rsidR="0069457C" w14:paraId="2B0BDBA3" w14:textId="77777777">
        <w:tc>
          <w:tcPr>
            <w:tcW w:w="4261" w:type="dxa"/>
          </w:tcPr>
          <w:p w14:paraId="039C11CD"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处理器</w:t>
            </w:r>
          </w:p>
        </w:tc>
        <w:tc>
          <w:tcPr>
            <w:tcW w:w="4261" w:type="dxa"/>
          </w:tcPr>
          <w:p w14:paraId="1563A70A"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Intel Core i3-9100F or AMD R5-2500X</w:t>
            </w:r>
          </w:p>
        </w:tc>
      </w:tr>
      <w:tr w:rsidR="0069457C" w14:paraId="672C1B74" w14:textId="77777777">
        <w:tc>
          <w:tcPr>
            <w:tcW w:w="4261" w:type="dxa"/>
          </w:tcPr>
          <w:p w14:paraId="00F5CE1E"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内存</w:t>
            </w:r>
          </w:p>
        </w:tc>
        <w:tc>
          <w:tcPr>
            <w:tcW w:w="4261" w:type="dxa"/>
          </w:tcPr>
          <w:p w14:paraId="70F0F677"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8 GB RAM</w:t>
            </w:r>
          </w:p>
        </w:tc>
      </w:tr>
      <w:tr w:rsidR="0069457C" w14:paraId="1FF3D0F0" w14:textId="77777777">
        <w:tc>
          <w:tcPr>
            <w:tcW w:w="4261" w:type="dxa"/>
          </w:tcPr>
          <w:p w14:paraId="22262FFF"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显卡</w:t>
            </w:r>
          </w:p>
        </w:tc>
        <w:tc>
          <w:tcPr>
            <w:tcW w:w="4261" w:type="dxa"/>
          </w:tcPr>
          <w:p w14:paraId="2E0C10F8"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NVIDIA GeForce RTX 2060</w:t>
            </w:r>
          </w:p>
        </w:tc>
      </w:tr>
      <w:tr w:rsidR="0069457C" w14:paraId="51938F28" w14:textId="77777777">
        <w:tc>
          <w:tcPr>
            <w:tcW w:w="4261" w:type="dxa"/>
          </w:tcPr>
          <w:p w14:paraId="67A34EAB"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存储空间</w:t>
            </w:r>
          </w:p>
        </w:tc>
        <w:tc>
          <w:tcPr>
            <w:tcW w:w="4261" w:type="dxa"/>
          </w:tcPr>
          <w:p w14:paraId="7F0DDAE5"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100GB</w:t>
            </w:r>
            <w:r>
              <w:rPr>
                <w:rFonts w:ascii="Times New Roman" w:hAnsi="Times New Roman" w:cs="Times New Roman"/>
              </w:rPr>
              <w:t>以上</w:t>
            </w:r>
          </w:p>
        </w:tc>
      </w:tr>
      <w:tr w:rsidR="0069457C" w14:paraId="27762F40" w14:textId="77777777">
        <w:tc>
          <w:tcPr>
            <w:tcW w:w="4261" w:type="dxa"/>
          </w:tcPr>
          <w:p w14:paraId="3B644C2A"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相机图像分辨率</w:t>
            </w:r>
          </w:p>
        </w:tc>
        <w:tc>
          <w:tcPr>
            <w:tcW w:w="4261" w:type="dxa"/>
          </w:tcPr>
          <w:p w14:paraId="11CAADB2"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1440×1080</w:t>
            </w:r>
          </w:p>
        </w:tc>
      </w:tr>
      <w:tr w:rsidR="0069457C" w14:paraId="0D731E9E" w14:textId="77777777">
        <w:tc>
          <w:tcPr>
            <w:tcW w:w="4261" w:type="dxa"/>
          </w:tcPr>
          <w:p w14:paraId="7BFF7CD1"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相机真实视野</w:t>
            </w:r>
          </w:p>
        </w:tc>
        <w:tc>
          <w:tcPr>
            <w:tcW w:w="4261" w:type="dxa"/>
          </w:tcPr>
          <w:p w14:paraId="13646493"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580mm×435mm</w:t>
            </w:r>
          </w:p>
        </w:tc>
      </w:tr>
      <w:tr w:rsidR="0069457C" w14:paraId="01191894" w14:textId="77777777">
        <w:tc>
          <w:tcPr>
            <w:tcW w:w="4261" w:type="dxa"/>
          </w:tcPr>
          <w:p w14:paraId="146A4441"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相机精度</w:t>
            </w:r>
          </w:p>
        </w:tc>
        <w:tc>
          <w:tcPr>
            <w:tcW w:w="4261" w:type="dxa"/>
          </w:tcPr>
          <w:p w14:paraId="4BC93593" w14:textId="77777777" w:rsidR="0069457C" w:rsidRDefault="00645D54">
            <w:pPr>
              <w:spacing w:line="360" w:lineRule="auto"/>
              <w:jc w:val="center"/>
              <w:rPr>
                <w:rFonts w:ascii="Times New Roman" w:hAnsi="Times New Roman" w:cs="Times New Roman"/>
              </w:rPr>
            </w:pPr>
            <w:r>
              <w:rPr>
                <w:rFonts w:ascii="Times New Roman" w:hAnsi="Times New Roman" w:cs="Times New Roman"/>
              </w:rPr>
              <w:t>0.0</w:t>
            </w:r>
            <w:r>
              <w:rPr>
                <w:rFonts w:ascii="Times New Roman" w:hAnsi="Times New Roman" w:cs="Times New Roman" w:hint="eastAsia"/>
              </w:rPr>
              <w:t>7</w:t>
            </w:r>
            <w:r>
              <w:rPr>
                <w:rFonts w:ascii="Times New Roman" w:hAnsi="Times New Roman" w:cs="Times New Roman"/>
              </w:rPr>
              <w:t>mm/pixel</w:t>
            </w:r>
          </w:p>
        </w:tc>
      </w:tr>
      <w:tr w:rsidR="0069457C" w14:paraId="7610F81E" w14:textId="77777777">
        <w:tc>
          <w:tcPr>
            <w:tcW w:w="4261" w:type="dxa"/>
          </w:tcPr>
          <w:p w14:paraId="3AD0A6E1" w14:textId="77777777" w:rsidR="0069457C" w:rsidRDefault="00645D54">
            <w:pPr>
              <w:spacing w:line="360" w:lineRule="auto"/>
              <w:jc w:val="center"/>
              <w:rPr>
                <w:rFonts w:ascii="Times New Roman" w:hAnsi="Times New Roman" w:cs="Times New Roman"/>
              </w:rPr>
            </w:pPr>
            <w:r>
              <w:rPr>
                <w:rFonts w:ascii="Times New Roman" w:hAnsi="Times New Roman" w:cs="Times New Roman" w:hint="eastAsia"/>
              </w:rPr>
              <w:t>相机像素</w:t>
            </w:r>
          </w:p>
        </w:tc>
        <w:tc>
          <w:tcPr>
            <w:tcW w:w="4261" w:type="dxa"/>
          </w:tcPr>
          <w:p w14:paraId="719ED9A8" w14:textId="77777777" w:rsidR="0069457C" w:rsidRDefault="00645D54">
            <w:pPr>
              <w:spacing w:line="360" w:lineRule="auto"/>
              <w:jc w:val="center"/>
              <w:rPr>
                <w:rFonts w:ascii="Times New Roman" w:hAnsi="Times New Roman" w:cs="Times New Roman"/>
              </w:rPr>
            </w:pPr>
            <w:r>
              <w:rPr>
                <w:rFonts w:ascii="Times New Roman" w:hAnsi="Times New Roman" w:cs="Times New Roman" w:hint="eastAsia"/>
              </w:rPr>
              <w:t>2MP</w:t>
            </w:r>
          </w:p>
        </w:tc>
      </w:tr>
      <w:tr w:rsidR="0069457C" w14:paraId="51121CC2" w14:textId="77777777">
        <w:tc>
          <w:tcPr>
            <w:tcW w:w="4261" w:type="dxa"/>
          </w:tcPr>
          <w:p w14:paraId="040B7AEF" w14:textId="77777777" w:rsidR="0069457C" w:rsidRDefault="00645D54">
            <w:pPr>
              <w:spacing w:line="360" w:lineRule="auto"/>
              <w:jc w:val="center"/>
              <w:rPr>
                <w:rFonts w:ascii="Times New Roman" w:hAnsi="Times New Roman" w:cs="Times New Roman"/>
              </w:rPr>
            </w:pPr>
            <w:r>
              <w:rPr>
                <w:rFonts w:ascii="Times New Roman" w:hAnsi="Times New Roman" w:cs="Times New Roman" w:hint="eastAsia"/>
              </w:rPr>
              <w:lastRenderedPageBreak/>
              <w:t>光照条件</w:t>
            </w:r>
          </w:p>
        </w:tc>
        <w:tc>
          <w:tcPr>
            <w:tcW w:w="4261" w:type="dxa"/>
          </w:tcPr>
          <w:p w14:paraId="4777C2D2" w14:textId="77777777" w:rsidR="0069457C" w:rsidRDefault="00645D54">
            <w:pPr>
              <w:spacing w:line="360" w:lineRule="auto"/>
              <w:jc w:val="center"/>
              <w:rPr>
                <w:rFonts w:ascii="Times New Roman" w:hAnsi="Times New Roman" w:cs="Times New Roman"/>
              </w:rPr>
            </w:pPr>
            <w:r>
              <w:rPr>
                <w:rFonts w:ascii="Times New Roman" w:hAnsi="Times New Roman" w:cs="Times New Roman" w:hint="eastAsia"/>
              </w:rPr>
              <w:t>玻璃板上表面：</w:t>
            </w:r>
            <w:r>
              <w:rPr>
                <w:rFonts w:ascii="Times New Roman" w:hAnsi="Times New Roman" w:cs="Times New Roman" w:hint="eastAsia"/>
              </w:rPr>
              <w:t>650lux</w:t>
            </w:r>
            <w:r>
              <w:rPr>
                <w:rFonts w:ascii="Times New Roman" w:hAnsi="Times New Roman" w:cs="Times New Roman" w:hint="eastAsia"/>
              </w:rPr>
              <w:t>（±</w:t>
            </w:r>
            <w:r>
              <w:rPr>
                <w:rFonts w:ascii="Times New Roman" w:hAnsi="Times New Roman" w:cs="Times New Roman" w:hint="eastAsia"/>
              </w:rPr>
              <w:t>10</w:t>
            </w:r>
            <w:r>
              <w:rPr>
                <w:rFonts w:ascii="Times New Roman" w:hAnsi="Times New Roman" w:cs="Times New Roman" w:hint="eastAsia"/>
              </w:rPr>
              <w:t>）</w:t>
            </w:r>
          </w:p>
          <w:p w14:paraId="5879BB45" w14:textId="77777777" w:rsidR="0069457C" w:rsidRDefault="00645D54">
            <w:pPr>
              <w:spacing w:line="360" w:lineRule="auto"/>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号相机水平：</w:t>
            </w:r>
            <w:r>
              <w:rPr>
                <w:rFonts w:ascii="Times New Roman" w:hAnsi="Times New Roman" w:cs="Times New Roman" w:hint="eastAsia"/>
              </w:rPr>
              <w:t>1070lux</w:t>
            </w:r>
            <w:r>
              <w:rPr>
                <w:rFonts w:ascii="Times New Roman" w:hAnsi="Times New Roman" w:cs="Times New Roman" w:hint="eastAsia"/>
              </w:rPr>
              <w:t>（±</w:t>
            </w:r>
            <w:r>
              <w:rPr>
                <w:rFonts w:ascii="Times New Roman" w:hAnsi="Times New Roman" w:cs="Times New Roman" w:hint="eastAsia"/>
              </w:rPr>
              <w:t>15</w:t>
            </w:r>
            <w:r>
              <w:rPr>
                <w:rFonts w:ascii="Times New Roman" w:hAnsi="Times New Roman" w:cs="Times New Roman" w:hint="eastAsia"/>
              </w:rPr>
              <w:t>）</w:t>
            </w:r>
          </w:p>
        </w:tc>
      </w:tr>
      <w:tr w:rsidR="0069457C" w14:paraId="3627F29E" w14:textId="77777777">
        <w:tc>
          <w:tcPr>
            <w:tcW w:w="4261" w:type="dxa"/>
          </w:tcPr>
          <w:p w14:paraId="3EE61E63" w14:textId="77777777" w:rsidR="0069457C" w:rsidRDefault="00645D54">
            <w:pPr>
              <w:spacing w:line="360" w:lineRule="auto"/>
              <w:jc w:val="center"/>
              <w:rPr>
                <w:rFonts w:ascii="Times New Roman" w:hAnsi="Times New Roman" w:cs="Times New Roman"/>
              </w:rPr>
            </w:pPr>
            <w:r>
              <w:rPr>
                <w:rFonts w:ascii="Times New Roman" w:hAnsi="Times New Roman" w:cs="Times New Roman" w:hint="eastAsia"/>
              </w:rPr>
              <w:t>光照颜色</w:t>
            </w:r>
          </w:p>
        </w:tc>
        <w:tc>
          <w:tcPr>
            <w:tcW w:w="4261" w:type="dxa"/>
          </w:tcPr>
          <w:p w14:paraId="1D2882A0" w14:textId="77777777" w:rsidR="0069457C" w:rsidRDefault="00645D54">
            <w:pPr>
              <w:spacing w:line="360" w:lineRule="auto"/>
              <w:jc w:val="center"/>
              <w:rPr>
                <w:rFonts w:ascii="Times New Roman" w:hAnsi="Times New Roman" w:cs="Times New Roman"/>
              </w:rPr>
            </w:pPr>
            <w:r>
              <w:rPr>
                <w:rFonts w:ascii="Times New Roman" w:hAnsi="Times New Roman" w:cs="Times New Roman" w:hint="eastAsia"/>
              </w:rPr>
              <w:t>白色</w:t>
            </w:r>
          </w:p>
        </w:tc>
      </w:tr>
      <w:tr w:rsidR="0069457C" w14:paraId="12A51F6B" w14:textId="77777777">
        <w:tc>
          <w:tcPr>
            <w:tcW w:w="4261" w:type="dxa"/>
          </w:tcPr>
          <w:p w14:paraId="35935D9B" w14:textId="77777777" w:rsidR="0069457C" w:rsidRDefault="00645D54">
            <w:pPr>
              <w:spacing w:line="360" w:lineRule="auto"/>
              <w:jc w:val="center"/>
              <w:rPr>
                <w:rFonts w:ascii="Times New Roman" w:hAnsi="Times New Roman" w:cs="Times New Roman"/>
              </w:rPr>
            </w:pPr>
            <w:r>
              <w:rPr>
                <w:rFonts w:ascii="Times New Roman" w:hAnsi="Times New Roman" w:cs="Times New Roman" w:hint="eastAsia"/>
              </w:rPr>
              <w:t>箱体透光度要求</w:t>
            </w:r>
          </w:p>
        </w:tc>
        <w:tc>
          <w:tcPr>
            <w:tcW w:w="4261" w:type="dxa"/>
          </w:tcPr>
          <w:p w14:paraId="717AE4B6" w14:textId="77777777" w:rsidR="0069457C" w:rsidRDefault="00645D54">
            <w:pPr>
              <w:spacing w:line="360" w:lineRule="auto"/>
              <w:jc w:val="center"/>
              <w:rPr>
                <w:rFonts w:ascii="Times New Roman" w:hAnsi="Times New Roman" w:cs="Times New Roman"/>
              </w:rPr>
            </w:pPr>
            <w:r>
              <w:rPr>
                <w:rFonts w:ascii="Times New Roman" w:hAnsi="Times New Roman" w:cs="Times New Roman" w:hint="eastAsia"/>
              </w:rPr>
              <w:t>全遮光</w:t>
            </w:r>
          </w:p>
        </w:tc>
      </w:tr>
    </w:tbl>
    <w:p w14:paraId="081886E2" w14:textId="576777D7" w:rsidR="0069457C" w:rsidRDefault="00645D54" w:rsidP="002D09FF">
      <w:pPr>
        <w:pStyle w:val="2"/>
        <w:spacing w:line="360" w:lineRule="auto"/>
        <w:rPr>
          <w:szCs w:val="24"/>
        </w:rPr>
      </w:pPr>
      <w:r w:rsidRPr="002D09FF">
        <w:rPr>
          <w:rFonts w:hint="eastAsia"/>
          <w:szCs w:val="24"/>
        </w:rPr>
        <w:t xml:space="preserve"> </w:t>
      </w:r>
      <w:bookmarkStart w:id="18" w:name="_Toc9304"/>
      <w:r>
        <w:rPr>
          <w:szCs w:val="24"/>
        </w:rPr>
        <w:t xml:space="preserve">5 </w:t>
      </w:r>
      <w:r>
        <w:rPr>
          <w:rFonts w:hint="eastAsia"/>
          <w:szCs w:val="24"/>
        </w:rPr>
        <w:t>方法</w:t>
      </w:r>
      <w:r>
        <w:rPr>
          <w:szCs w:val="24"/>
        </w:rPr>
        <w:t>提要</w:t>
      </w:r>
      <w:bookmarkEnd w:id="18"/>
    </w:p>
    <w:p w14:paraId="21D887AA" w14:textId="63B02BCD" w:rsidR="0069457C" w:rsidRDefault="00645D54">
      <w:pPr>
        <w:spacing w:line="360" w:lineRule="auto"/>
        <w:ind w:firstLineChars="200" w:firstLine="420"/>
        <w:rPr>
          <w:rFonts w:asciiTheme="minorEastAsia" w:hAnsiTheme="minorEastAsia"/>
        </w:rPr>
      </w:pPr>
      <w:r>
        <w:rPr>
          <w:rFonts w:asciiTheme="minorEastAsia" w:hAnsiTheme="minorEastAsia" w:hint="eastAsia"/>
        </w:rPr>
        <w:t>按照</w:t>
      </w:r>
      <w:r>
        <w:rPr>
          <w:rFonts w:ascii="Times New Roman" w:hAnsi="Times New Roman" w:cs="Times New Roman"/>
        </w:rPr>
        <w:t>水煤浆试验方法</w:t>
      </w:r>
      <w:r>
        <w:rPr>
          <w:rFonts w:ascii="Times New Roman" w:hAnsi="Times New Roman" w:cs="Times New Roman" w:hint="eastAsia"/>
        </w:rPr>
        <w:t>中样品采集要求，取得待测煤浆样品，取</w:t>
      </w:r>
      <w:r w:rsidRPr="00D5267C">
        <w:rPr>
          <w:rFonts w:asciiTheme="minorEastAsia" w:hAnsiTheme="minorEastAsia" w:hint="eastAsia"/>
        </w:rPr>
        <w:t>350ml</w:t>
      </w:r>
      <w:r>
        <w:rPr>
          <w:rFonts w:asciiTheme="minorEastAsia" w:hAnsiTheme="minorEastAsia"/>
        </w:rPr>
        <w:t>的</w:t>
      </w:r>
      <w:r>
        <w:rPr>
          <w:rFonts w:asciiTheme="minorEastAsia" w:hAnsiTheme="minorEastAsia" w:hint="eastAsia"/>
        </w:rPr>
        <w:t>待测</w:t>
      </w:r>
      <w:r>
        <w:rPr>
          <w:rFonts w:asciiTheme="minorEastAsia" w:hAnsiTheme="minorEastAsia"/>
        </w:rPr>
        <w:t>水煤浆</w:t>
      </w:r>
      <w:r>
        <w:rPr>
          <w:rFonts w:asciiTheme="minorEastAsia" w:hAnsiTheme="minorEastAsia" w:hint="eastAsia"/>
        </w:rPr>
        <w:t>倒入</w:t>
      </w:r>
      <w:r>
        <w:rPr>
          <w:rFonts w:asciiTheme="minorEastAsia" w:hAnsiTheme="minorEastAsia"/>
        </w:rPr>
        <w:t>水煤浆流动仪样品采集</w:t>
      </w:r>
      <w:r>
        <w:rPr>
          <w:rFonts w:asciiTheme="minorEastAsia" w:hAnsiTheme="minorEastAsia" w:hint="eastAsia"/>
        </w:rPr>
        <w:t>斗</w:t>
      </w:r>
      <w:r>
        <w:rPr>
          <w:rFonts w:asciiTheme="minorEastAsia" w:hAnsiTheme="minorEastAsia"/>
        </w:rPr>
        <w:t>，启动水煤浆流动仪，</w:t>
      </w:r>
      <w:r>
        <w:rPr>
          <w:rFonts w:asciiTheme="minorEastAsia" w:hAnsiTheme="minorEastAsia" w:hint="eastAsia"/>
        </w:rPr>
        <w:t>电动阀门打开，煤浆样品从采集</w:t>
      </w:r>
      <w:proofErr w:type="gramStart"/>
      <w:r>
        <w:rPr>
          <w:rFonts w:asciiTheme="minorEastAsia" w:hAnsiTheme="minorEastAsia" w:hint="eastAsia"/>
        </w:rPr>
        <w:t>斗出口</w:t>
      </w:r>
      <w:proofErr w:type="gramEnd"/>
      <w:r>
        <w:rPr>
          <w:rFonts w:asciiTheme="minorEastAsia" w:hAnsiTheme="minorEastAsia" w:hint="eastAsia"/>
        </w:rPr>
        <w:t>流入煤浆定量模具，</w:t>
      </w:r>
      <w:r w:rsidRPr="000E55CC">
        <w:rPr>
          <w:rFonts w:asciiTheme="minorEastAsia" w:hAnsiTheme="minorEastAsia" w:hint="eastAsia"/>
        </w:rPr>
        <w:t>2</w:t>
      </w:r>
      <w:r>
        <w:rPr>
          <w:rFonts w:asciiTheme="minorEastAsia" w:hAnsiTheme="minorEastAsia" w:hint="eastAsia"/>
        </w:rPr>
        <w:t>号观测相机采集煤浆由上而下流淌的状态10s，智能识别系统自动识别煤浆流动性状态，流动状态的煤浆流入煤浆定量模具，电动阀门开启时间设置为1min，电动阀门关闭后，将煤浆定量模具提起，煤浆在玻璃平面流淌30s后，</w:t>
      </w:r>
      <w:r w:rsidRPr="000E55CC">
        <w:rPr>
          <w:rFonts w:asciiTheme="minorEastAsia" w:hAnsiTheme="minorEastAsia" w:hint="eastAsia"/>
        </w:rPr>
        <w:t>1</w:t>
      </w:r>
      <w:r>
        <w:rPr>
          <w:rFonts w:asciiTheme="minorEastAsia" w:hAnsiTheme="minorEastAsia" w:hint="eastAsia"/>
        </w:rPr>
        <w:t>号相机测定煤浆摊开后的面积。</w:t>
      </w:r>
      <w:r w:rsidRPr="00475210">
        <w:rPr>
          <w:rFonts w:asciiTheme="minorEastAsia" w:hAnsiTheme="minorEastAsia" w:hint="eastAsia"/>
        </w:rPr>
        <w:t>智能识别系统通过</w:t>
      </w:r>
      <w:r w:rsidR="000E55CC">
        <w:rPr>
          <w:rFonts w:asciiTheme="minorEastAsia" w:hAnsiTheme="minorEastAsia" w:hint="eastAsia"/>
        </w:rPr>
        <w:t>分析煤浆流态与摊开面积</w:t>
      </w:r>
      <w:r w:rsidRPr="00475210">
        <w:rPr>
          <w:rFonts w:asciiTheme="minorEastAsia" w:hAnsiTheme="minorEastAsia" w:hint="eastAsia"/>
        </w:rPr>
        <w:t>，</w:t>
      </w:r>
      <w:r w:rsidR="000E55CC">
        <w:rPr>
          <w:rFonts w:asciiTheme="minorEastAsia" w:hAnsiTheme="minorEastAsia" w:hint="eastAsia"/>
        </w:rPr>
        <w:t>综合</w:t>
      </w:r>
      <w:r w:rsidRPr="00475210">
        <w:rPr>
          <w:rFonts w:asciiTheme="minorEastAsia" w:hAnsiTheme="minorEastAsia" w:hint="eastAsia"/>
        </w:rPr>
        <w:t>给出煤浆流动性指标的判断结果。</w:t>
      </w:r>
    </w:p>
    <w:p w14:paraId="4E54392B" w14:textId="77777777" w:rsidR="0069457C" w:rsidRDefault="00645D54">
      <w:pPr>
        <w:pStyle w:val="2"/>
        <w:spacing w:line="360" w:lineRule="auto"/>
        <w:rPr>
          <w:szCs w:val="24"/>
        </w:rPr>
      </w:pPr>
      <w:bookmarkStart w:id="19" w:name="_Toc31105"/>
      <w:r>
        <w:rPr>
          <w:szCs w:val="24"/>
        </w:rPr>
        <w:t xml:space="preserve">6 </w:t>
      </w:r>
      <w:r>
        <w:rPr>
          <w:rFonts w:hint="eastAsia"/>
          <w:szCs w:val="24"/>
        </w:rPr>
        <w:t>仪器</w:t>
      </w:r>
      <w:bookmarkEnd w:id="19"/>
    </w:p>
    <w:p w14:paraId="102214D8" w14:textId="77777777" w:rsidR="0069457C" w:rsidRDefault="00645D54">
      <w:pPr>
        <w:pStyle w:val="3"/>
        <w:spacing w:line="360" w:lineRule="auto"/>
        <w:rPr>
          <w:rFonts w:ascii="Times New Roman" w:hAnsi="Times New Roman" w:cs="Times New Roman"/>
        </w:rPr>
      </w:pPr>
      <w:bookmarkStart w:id="20" w:name="_Toc30556"/>
      <w:r>
        <w:rPr>
          <w:rFonts w:ascii="Times New Roman" w:hAnsi="Times New Roman" w:cs="Times New Roman"/>
        </w:rPr>
        <w:t>6</w:t>
      </w:r>
      <w:r>
        <w:rPr>
          <w:rFonts w:ascii="Times New Roman" w:hAnsi="Times New Roman" w:cs="Times New Roman" w:hint="eastAsia"/>
        </w:rPr>
        <w:t>.1</w:t>
      </w:r>
      <w:r>
        <w:rPr>
          <w:rFonts w:ascii="Times New Roman" w:hAnsi="Times New Roman" w:cs="Times New Roman" w:hint="eastAsia"/>
        </w:rPr>
        <w:t>水煤浆</w:t>
      </w:r>
      <w:r>
        <w:rPr>
          <w:rFonts w:ascii="Times New Roman" w:hAnsi="Times New Roman" w:cs="Times New Roman"/>
        </w:rPr>
        <w:t>流动仪</w:t>
      </w:r>
      <w:bookmarkEnd w:id="20"/>
    </w:p>
    <w:p w14:paraId="06865D5E"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水煤浆</w:t>
      </w:r>
      <w:r>
        <w:rPr>
          <w:rFonts w:asciiTheme="minorEastAsia" w:hAnsiTheme="minorEastAsia"/>
        </w:rPr>
        <w:t>流动仪由</w:t>
      </w:r>
      <w:r>
        <w:rPr>
          <w:rFonts w:asciiTheme="minorEastAsia" w:hAnsiTheme="minorEastAsia" w:hint="eastAsia"/>
        </w:rPr>
        <w:t>样品采集斗</w:t>
      </w:r>
      <w:r>
        <w:rPr>
          <w:rFonts w:asciiTheme="minorEastAsia" w:hAnsiTheme="minorEastAsia"/>
        </w:rPr>
        <w:t>、拍摄相机、</w:t>
      </w:r>
      <w:r>
        <w:rPr>
          <w:rFonts w:asciiTheme="minorEastAsia" w:hAnsiTheme="minorEastAsia" w:hint="eastAsia"/>
        </w:rPr>
        <w:t>煤浆定量模具、</w:t>
      </w:r>
      <w:r>
        <w:rPr>
          <w:rFonts w:asciiTheme="minorEastAsia" w:hAnsiTheme="minorEastAsia"/>
        </w:rPr>
        <w:t>玻璃板组成。</w:t>
      </w:r>
      <w:r>
        <w:rPr>
          <w:rFonts w:asciiTheme="minorEastAsia" w:hAnsiTheme="minorEastAsia" w:hint="eastAsia"/>
        </w:rPr>
        <w:t>流动仪</w:t>
      </w:r>
      <w:r>
        <w:rPr>
          <w:rFonts w:asciiTheme="minorEastAsia" w:hAnsiTheme="minorEastAsia"/>
        </w:rPr>
        <w:t>及安装详情见附录A</w:t>
      </w:r>
      <w:r>
        <w:rPr>
          <w:rFonts w:asciiTheme="minorEastAsia" w:hAnsiTheme="minorEastAsia" w:hint="eastAsia"/>
        </w:rPr>
        <w:t>。</w:t>
      </w:r>
    </w:p>
    <w:p w14:paraId="6BB889C8" w14:textId="77777777" w:rsidR="0069457C" w:rsidRDefault="00645D54">
      <w:pPr>
        <w:pStyle w:val="3"/>
        <w:spacing w:line="360" w:lineRule="auto"/>
        <w:rPr>
          <w:rFonts w:ascii="Times New Roman" w:hAnsi="Times New Roman" w:cs="Times New Roman"/>
        </w:rPr>
      </w:pPr>
      <w:bookmarkStart w:id="21" w:name="_Toc20020"/>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hint="eastAsia"/>
        </w:rPr>
        <w:t>煤浆定量</w:t>
      </w:r>
      <w:r>
        <w:rPr>
          <w:rFonts w:ascii="Times New Roman" w:hAnsi="Times New Roman" w:cs="Times New Roman"/>
        </w:rPr>
        <w:t>模具</w:t>
      </w:r>
      <w:bookmarkEnd w:id="21"/>
    </w:p>
    <w:p w14:paraId="218AA50F"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上口直径</w:t>
      </w:r>
      <w:r>
        <w:rPr>
          <w:rFonts w:asciiTheme="minorEastAsia" w:hAnsiTheme="minorEastAsia"/>
        </w:rPr>
        <w:t>75</w:t>
      </w:r>
      <w:r>
        <w:rPr>
          <w:rFonts w:asciiTheme="minorEastAsia" w:hAnsiTheme="minorEastAsia" w:hint="eastAsia"/>
        </w:rPr>
        <w:t>mm，下口直径</w:t>
      </w:r>
      <w:r>
        <w:rPr>
          <w:rFonts w:asciiTheme="minorEastAsia" w:hAnsiTheme="minorEastAsia"/>
        </w:rPr>
        <w:t>68</w:t>
      </w:r>
      <w:r>
        <w:rPr>
          <w:rFonts w:asciiTheme="minorEastAsia" w:hAnsiTheme="minorEastAsia" w:hint="eastAsia"/>
        </w:rPr>
        <w:t>mm，高度为</w:t>
      </w:r>
      <w:r>
        <w:rPr>
          <w:rFonts w:asciiTheme="minorEastAsia" w:hAnsiTheme="minorEastAsia"/>
        </w:rPr>
        <w:t>55</w:t>
      </w:r>
      <w:r>
        <w:rPr>
          <w:rFonts w:asciiTheme="minorEastAsia" w:hAnsiTheme="minorEastAsia" w:hint="eastAsia"/>
        </w:rPr>
        <w:t>mm，内壁光滑无接缝的金属制品。</w:t>
      </w:r>
    </w:p>
    <w:p w14:paraId="5EEAFD66" w14:textId="77777777" w:rsidR="0069457C" w:rsidRDefault="00645D54">
      <w:pPr>
        <w:pStyle w:val="3"/>
        <w:spacing w:line="360" w:lineRule="auto"/>
        <w:rPr>
          <w:rFonts w:ascii="Times New Roman" w:hAnsi="Times New Roman" w:cs="Times New Roman"/>
        </w:rPr>
      </w:pPr>
      <w:bookmarkStart w:id="22" w:name="_Toc16159"/>
      <w:r>
        <w:rPr>
          <w:rFonts w:ascii="Times New Roman" w:hAnsi="Times New Roman" w:cs="Times New Roman"/>
        </w:rPr>
        <w:t>6.3</w:t>
      </w:r>
      <w:r>
        <w:rPr>
          <w:rFonts w:ascii="Times New Roman" w:hAnsi="Times New Roman" w:cs="Times New Roman" w:hint="eastAsia"/>
        </w:rPr>
        <w:t>玻璃板、</w:t>
      </w:r>
      <w:r>
        <w:rPr>
          <w:rFonts w:ascii="Times New Roman" w:hAnsi="Times New Roman" w:cs="Times New Roman"/>
        </w:rPr>
        <w:t>烧杯</w:t>
      </w:r>
      <w:bookmarkEnd w:id="22"/>
    </w:p>
    <w:p w14:paraId="780820CC"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玻璃板</w:t>
      </w:r>
      <w:r>
        <w:rPr>
          <w:rFonts w:asciiTheme="minorEastAsia" w:hAnsiTheme="minorEastAsia"/>
        </w:rPr>
        <w:t>的规格为：</w:t>
      </w:r>
      <w:r>
        <w:rPr>
          <w:rFonts w:asciiTheme="minorEastAsia" w:hAnsiTheme="minorEastAsia" w:hint="eastAsia"/>
        </w:rPr>
        <w:t>400mm×400mm×5mm；</w:t>
      </w:r>
    </w:p>
    <w:p w14:paraId="6ADF1DC7"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烧杯规格</w:t>
      </w:r>
      <w:r>
        <w:rPr>
          <w:rFonts w:asciiTheme="minorEastAsia" w:hAnsiTheme="minorEastAsia"/>
        </w:rPr>
        <w:t>为：</w:t>
      </w:r>
      <w:r>
        <w:rPr>
          <w:rFonts w:asciiTheme="minorEastAsia" w:hAnsiTheme="minorEastAsia" w:hint="eastAsia"/>
        </w:rPr>
        <w:t>500</w:t>
      </w:r>
      <w:r>
        <w:rPr>
          <w:rFonts w:asciiTheme="minorEastAsia" w:hAnsiTheme="minorEastAsia"/>
        </w:rPr>
        <w:t>ml。</w:t>
      </w:r>
    </w:p>
    <w:p w14:paraId="0C865C3F" w14:textId="77777777" w:rsidR="0069457C" w:rsidRDefault="00645D54">
      <w:pPr>
        <w:pStyle w:val="2"/>
        <w:spacing w:line="360" w:lineRule="auto"/>
        <w:rPr>
          <w:szCs w:val="24"/>
        </w:rPr>
      </w:pPr>
      <w:bookmarkStart w:id="23" w:name="_Toc6136"/>
      <w:r>
        <w:rPr>
          <w:rFonts w:hint="eastAsia"/>
          <w:szCs w:val="24"/>
        </w:rPr>
        <w:t xml:space="preserve">7 </w:t>
      </w:r>
      <w:r>
        <w:rPr>
          <w:rFonts w:hint="eastAsia"/>
          <w:szCs w:val="24"/>
        </w:rPr>
        <w:t>实验步骤</w:t>
      </w:r>
      <w:bookmarkEnd w:id="23"/>
    </w:p>
    <w:p w14:paraId="198DA798"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1、按水煤浆</w:t>
      </w:r>
      <w:r>
        <w:rPr>
          <w:rFonts w:asciiTheme="minorEastAsia" w:hAnsiTheme="minorEastAsia"/>
        </w:rPr>
        <w:t>流动仪</w:t>
      </w:r>
      <w:r>
        <w:rPr>
          <w:rFonts w:asciiTheme="minorEastAsia" w:hAnsiTheme="minorEastAsia" w:hint="eastAsia"/>
        </w:rPr>
        <w:t>说明书</w:t>
      </w:r>
      <w:r>
        <w:rPr>
          <w:rFonts w:asciiTheme="minorEastAsia" w:hAnsiTheme="minorEastAsia"/>
        </w:rPr>
        <w:t>要求，</w:t>
      </w:r>
      <w:r>
        <w:rPr>
          <w:rFonts w:asciiTheme="minorEastAsia" w:hAnsiTheme="minorEastAsia" w:hint="eastAsia"/>
        </w:rPr>
        <w:t>进行</w:t>
      </w:r>
      <w:r>
        <w:rPr>
          <w:rFonts w:asciiTheme="minorEastAsia" w:hAnsiTheme="minorEastAsia"/>
        </w:rPr>
        <w:t>准备和状态</w:t>
      </w:r>
      <w:r>
        <w:rPr>
          <w:rFonts w:asciiTheme="minorEastAsia" w:hAnsiTheme="minorEastAsia" w:hint="eastAsia"/>
        </w:rPr>
        <w:t>调节。</w:t>
      </w:r>
    </w:p>
    <w:p w14:paraId="6A63295D" w14:textId="3CE37058" w:rsidR="0069457C" w:rsidRDefault="00645D54">
      <w:pPr>
        <w:spacing w:line="360" w:lineRule="auto"/>
        <w:ind w:firstLineChars="200" w:firstLine="420"/>
        <w:rPr>
          <w:rFonts w:asciiTheme="minorEastAsia" w:hAnsiTheme="minorEastAsia"/>
        </w:rPr>
      </w:pPr>
      <w:r>
        <w:rPr>
          <w:rFonts w:asciiTheme="minorEastAsia" w:hAnsiTheme="minorEastAsia"/>
        </w:rPr>
        <w:t>2</w:t>
      </w:r>
      <w:r>
        <w:rPr>
          <w:rFonts w:asciiTheme="minorEastAsia" w:hAnsiTheme="minorEastAsia" w:hint="eastAsia"/>
        </w:rPr>
        <w:t>、取</w:t>
      </w:r>
      <w:r>
        <w:rPr>
          <w:rFonts w:asciiTheme="minorEastAsia" w:hAnsiTheme="minorEastAsia"/>
        </w:rPr>
        <w:t>搅拌均匀的水煤浆样品</w:t>
      </w:r>
      <w:r w:rsidR="00D5267C">
        <w:rPr>
          <w:rFonts w:asciiTheme="minorEastAsia" w:hAnsiTheme="minorEastAsia" w:hint="eastAsia"/>
        </w:rPr>
        <w:t>350ml</w:t>
      </w:r>
      <w:r>
        <w:rPr>
          <w:rFonts w:asciiTheme="minorEastAsia" w:hAnsiTheme="minorEastAsia"/>
        </w:rPr>
        <w:t>，</w:t>
      </w:r>
      <w:r>
        <w:rPr>
          <w:rFonts w:asciiTheme="minorEastAsia" w:hAnsiTheme="minorEastAsia" w:hint="eastAsia"/>
        </w:rPr>
        <w:t>倒入</w:t>
      </w:r>
      <w:r>
        <w:rPr>
          <w:rFonts w:asciiTheme="minorEastAsia" w:hAnsiTheme="minorEastAsia"/>
        </w:rPr>
        <w:t>水煤浆流动仪入口</w:t>
      </w:r>
      <w:r>
        <w:rPr>
          <w:rFonts w:asciiTheme="minorEastAsia" w:hAnsiTheme="minorEastAsia" w:hint="eastAsia"/>
        </w:rPr>
        <w:t>。</w:t>
      </w:r>
    </w:p>
    <w:p w14:paraId="7936C8FF" w14:textId="77777777" w:rsidR="0069457C" w:rsidRDefault="00645D54">
      <w:pPr>
        <w:spacing w:line="360" w:lineRule="auto"/>
        <w:ind w:firstLineChars="200" w:firstLine="420"/>
        <w:rPr>
          <w:rFonts w:asciiTheme="minorEastAsia" w:hAnsiTheme="minorEastAsia"/>
        </w:rPr>
      </w:pPr>
      <w:r>
        <w:rPr>
          <w:rFonts w:asciiTheme="minorEastAsia" w:hAnsiTheme="minorEastAsia"/>
        </w:rPr>
        <w:t>3</w:t>
      </w:r>
      <w:r>
        <w:rPr>
          <w:rFonts w:asciiTheme="minorEastAsia" w:hAnsiTheme="minorEastAsia" w:hint="eastAsia"/>
        </w:rPr>
        <w:t>、按下自动</w:t>
      </w:r>
      <w:r>
        <w:rPr>
          <w:rFonts w:asciiTheme="minorEastAsia" w:hAnsiTheme="minorEastAsia"/>
        </w:rPr>
        <w:t>测量开关，等待仪器运行完毕。</w:t>
      </w:r>
    </w:p>
    <w:p w14:paraId="45C9D446" w14:textId="7C59AC8B" w:rsidR="0069457C" w:rsidRDefault="00645D54">
      <w:pPr>
        <w:spacing w:line="360" w:lineRule="auto"/>
        <w:ind w:firstLineChars="200" w:firstLine="420"/>
        <w:rPr>
          <w:rFonts w:asciiTheme="minorEastAsia" w:hAnsiTheme="minorEastAsia"/>
        </w:rPr>
      </w:pPr>
      <w:r>
        <w:rPr>
          <w:rFonts w:asciiTheme="minorEastAsia" w:hAnsiTheme="minorEastAsia"/>
        </w:rPr>
        <w:t>4</w:t>
      </w:r>
      <w:r>
        <w:rPr>
          <w:rFonts w:asciiTheme="minorEastAsia" w:hAnsiTheme="minorEastAsia" w:hint="eastAsia"/>
        </w:rPr>
        <w:t>、重复</w:t>
      </w:r>
      <w:r>
        <w:rPr>
          <w:rFonts w:asciiTheme="minorEastAsia" w:hAnsiTheme="minorEastAsia"/>
        </w:rPr>
        <w:t>步骤</w:t>
      </w:r>
      <w:r>
        <w:rPr>
          <w:rFonts w:asciiTheme="minorEastAsia" w:hAnsiTheme="minorEastAsia" w:hint="eastAsia"/>
        </w:rPr>
        <w:t>1</w:t>
      </w:r>
      <w:r>
        <w:rPr>
          <w:rFonts w:asciiTheme="minorEastAsia" w:hAnsiTheme="minorEastAsia"/>
        </w:rPr>
        <w:t>-3</w:t>
      </w:r>
      <w:r>
        <w:rPr>
          <w:rFonts w:asciiTheme="minorEastAsia" w:hAnsiTheme="minorEastAsia" w:hint="eastAsia"/>
        </w:rPr>
        <w:t>，进行</w:t>
      </w:r>
      <w:r>
        <w:rPr>
          <w:rFonts w:asciiTheme="minorEastAsia" w:hAnsiTheme="minorEastAsia"/>
        </w:rPr>
        <w:t>检查性测定</w:t>
      </w:r>
      <w:r w:rsidRPr="00D5267C">
        <w:rPr>
          <w:rFonts w:asciiTheme="minorEastAsia" w:hAnsiTheme="minorEastAsia"/>
        </w:rPr>
        <w:t>。</w:t>
      </w:r>
    </w:p>
    <w:p w14:paraId="6AE16229" w14:textId="77777777" w:rsidR="0069457C" w:rsidRDefault="00645D54">
      <w:pPr>
        <w:pStyle w:val="2"/>
        <w:spacing w:line="360" w:lineRule="auto"/>
        <w:rPr>
          <w:szCs w:val="24"/>
        </w:rPr>
      </w:pPr>
      <w:bookmarkStart w:id="24" w:name="_Toc9936"/>
      <w:r>
        <w:rPr>
          <w:rFonts w:hint="eastAsia"/>
          <w:szCs w:val="24"/>
        </w:rPr>
        <w:t>8</w:t>
      </w:r>
      <w:r>
        <w:rPr>
          <w:szCs w:val="24"/>
        </w:rPr>
        <w:t xml:space="preserve"> </w:t>
      </w:r>
      <w:r>
        <w:rPr>
          <w:rFonts w:hint="eastAsia"/>
          <w:szCs w:val="24"/>
        </w:rPr>
        <w:t>结果</w:t>
      </w:r>
      <w:r>
        <w:rPr>
          <w:szCs w:val="24"/>
        </w:rPr>
        <w:t>表示</w:t>
      </w:r>
      <w:bookmarkEnd w:id="24"/>
    </w:p>
    <w:p w14:paraId="637FABD7"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根据水煤浆</w:t>
      </w:r>
      <w:r>
        <w:rPr>
          <w:rFonts w:asciiTheme="minorEastAsia" w:hAnsiTheme="minorEastAsia"/>
        </w:rPr>
        <w:t>流动仪的测量结果，</w:t>
      </w:r>
      <w:r>
        <w:rPr>
          <w:rFonts w:asciiTheme="minorEastAsia" w:hAnsiTheme="minorEastAsia" w:hint="eastAsia"/>
        </w:rPr>
        <w:t>记录</w:t>
      </w:r>
      <w:r>
        <w:rPr>
          <w:rFonts w:asciiTheme="minorEastAsia" w:hAnsiTheme="minorEastAsia"/>
        </w:rPr>
        <w:t>水煤浆的流动性</w:t>
      </w:r>
      <w:r>
        <w:rPr>
          <w:rFonts w:asciiTheme="minorEastAsia" w:hAnsiTheme="minorEastAsia" w:hint="eastAsia"/>
        </w:rPr>
        <w:t>。流动性的评判标准如表1所示。</w:t>
      </w:r>
    </w:p>
    <w:p w14:paraId="173D42C4" w14:textId="77777777" w:rsidR="00D5267C" w:rsidRDefault="00D5267C">
      <w:pPr>
        <w:spacing w:line="360" w:lineRule="auto"/>
        <w:jc w:val="center"/>
        <w:rPr>
          <w:rFonts w:asciiTheme="minorEastAsia" w:hAnsiTheme="minorEastAsia"/>
        </w:rPr>
      </w:pPr>
    </w:p>
    <w:p w14:paraId="24370CD5" w14:textId="77777777" w:rsidR="00D5267C" w:rsidRDefault="00D5267C">
      <w:pPr>
        <w:spacing w:line="360" w:lineRule="auto"/>
        <w:jc w:val="center"/>
        <w:rPr>
          <w:rFonts w:asciiTheme="minorEastAsia" w:hAnsiTheme="minorEastAsia"/>
        </w:rPr>
      </w:pPr>
    </w:p>
    <w:p w14:paraId="21337E59" w14:textId="77777777" w:rsidR="0069457C" w:rsidRDefault="00645D54">
      <w:pPr>
        <w:spacing w:line="360" w:lineRule="auto"/>
        <w:jc w:val="center"/>
        <w:rPr>
          <w:rFonts w:asciiTheme="minorEastAsia" w:hAnsiTheme="minorEastAsia"/>
        </w:rPr>
      </w:pPr>
      <w:r>
        <w:rPr>
          <w:rFonts w:asciiTheme="minorEastAsia" w:hAnsiTheme="minorEastAsia" w:hint="eastAsia"/>
        </w:rPr>
        <w:lastRenderedPageBreak/>
        <w:t>表1气化水煤浆流动性评价标准</w:t>
      </w:r>
    </w:p>
    <w:tbl>
      <w:tblPr>
        <w:tblStyle w:val="a9"/>
        <w:tblW w:w="0" w:type="auto"/>
        <w:tblLook w:val="04A0" w:firstRow="1" w:lastRow="0" w:firstColumn="1" w:lastColumn="0" w:noHBand="0" w:noVBand="1"/>
      </w:tblPr>
      <w:tblGrid>
        <w:gridCol w:w="959"/>
        <w:gridCol w:w="1843"/>
        <w:gridCol w:w="5720"/>
      </w:tblGrid>
      <w:tr w:rsidR="0069457C" w14:paraId="63859FCD" w14:textId="77777777">
        <w:tc>
          <w:tcPr>
            <w:tcW w:w="959" w:type="dxa"/>
          </w:tcPr>
          <w:p w14:paraId="4F82CEC2" w14:textId="77777777" w:rsidR="0069457C" w:rsidRDefault="00645D54">
            <w:pPr>
              <w:spacing w:line="360" w:lineRule="auto"/>
              <w:jc w:val="center"/>
              <w:rPr>
                <w:rFonts w:asciiTheme="minorEastAsia" w:hAnsiTheme="minorEastAsia"/>
              </w:rPr>
            </w:pPr>
            <w:r>
              <w:rPr>
                <w:rFonts w:asciiTheme="minorEastAsia" w:hAnsiTheme="minorEastAsia" w:hint="eastAsia"/>
              </w:rPr>
              <w:t>编号</w:t>
            </w:r>
          </w:p>
        </w:tc>
        <w:tc>
          <w:tcPr>
            <w:tcW w:w="1843" w:type="dxa"/>
          </w:tcPr>
          <w:p w14:paraId="6842CBAE" w14:textId="77777777" w:rsidR="0069457C" w:rsidRDefault="00645D54">
            <w:pPr>
              <w:spacing w:line="360" w:lineRule="auto"/>
              <w:jc w:val="center"/>
              <w:rPr>
                <w:rFonts w:asciiTheme="minorEastAsia" w:hAnsiTheme="minorEastAsia"/>
              </w:rPr>
            </w:pPr>
            <w:r>
              <w:rPr>
                <w:rFonts w:asciiTheme="minorEastAsia" w:hAnsiTheme="minorEastAsia" w:hint="eastAsia"/>
              </w:rPr>
              <w:t>评价结果</w:t>
            </w:r>
          </w:p>
        </w:tc>
        <w:tc>
          <w:tcPr>
            <w:tcW w:w="5720" w:type="dxa"/>
          </w:tcPr>
          <w:p w14:paraId="658CBEEE" w14:textId="77777777" w:rsidR="0069457C" w:rsidRDefault="00645D54">
            <w:pPr>
              <w:spacing w:line="360" w:lineRule="auto"/>
              <w:jc w:val="center"/>
              <w:rPr>
                <w:rFonts w:asciiTheme="minorEastAsia" w:hAnsiTheme="minorEastAsia"/>
              </w:rPr>
            </w:pPr>
            <w:r>
              <w:rPr>
                <w:rFonts w:asciiTheme="minorEastAsia" w:hAnsiTheme="minorEastAsia" w:hint="eastAsia"/>
              </w:rPr>
              <w:t>煤浆状态描述</w:t>
            </w:r>
          </w:p>
        </w:tc>
      </w:tr>
      <w:tr w:rsidR="0069457C" w14:paraId="3170A577" w14:textId="77777777">
        <w:tc>
          <w:tcPr>
            <w:tcW w:w="959" w:type="dxa"/>
            <w:vAlign w:val="center"/>
          </w:tcPr>
          <w:p w14:paraId="18507888" w14:textId="77777777" w:rsidR="0069457C" w:rsidRDefault="00645D54">
            <w:pPr>
              <w:spacing w:line="360" w:lineRule="auto"/>
              <w:jc w:val="center"/>
              <w:rPr>
                <w:rFonts w:asciiTheme="minorEastAsia" w:hAnsiTheme="minorEastAsia"/>
              </w:rPr>
            </w:pPr>
            <w:r>
              <w:rPr>
                <w:rFonts w:asciiTheme="minorEastAsia" w:hAnsiTheme="minorEastAsia" w:hint="eastAsia"/>
              </w:rPr>
              <w:t>1</w:t>
            </w:r>
          </w:p>
        </w:tc>
        <w:tc>
          <w:tcPr>
            <w:tcW w:w="1843" w:type="dxa"/>
            <w:vAlign w:val="center"/>
          </w:tcPr>
          <w:p w14:paraId="622CB2F3" w14:textId="77777777" w:rsidR="0069457C" w:rsidRDefault="00645D54">
            <w:pPr>
              <w:spacing w:line="360" w:lineRule="auto"/>
              <w:jc w:val="center"/>
              <w:rPr>
                <w:rFonts w:asciiTheme="minorEastAsia" w:hAnsiTheme="minorEastAsia"/>
              </w:rPr>
            </w:pPr>
            <w:r>
              <w:rPr>
                <w:rFonts w:asciiTheme="minorEastAsia" w:hAnsiTheme="minorEastAsia" w:hint="eastAsia"/>
              </w:rPr>
              <w:t>A</w:t>
            </w:r>
          </w:p>
        </w:tc>
        <w:tc>
          <w:tcPr>
            <w:tcW w:w="5720" w:type="dxa"/>
            <w:vAlign w:val="center"/>
          </w:tcPr>
          <w:p w14:paraId="67DA014C" w14:textId="0564674F" w:rsidR="0069457C" w:rsidRPr="000E55CC" w:rsidRDefault="00645D54">
            <w:pPr>
              <w:spacing w:line="360" w:lineRule="auto"/>
              <w:rPr>
                <w:rFonts w:asciiTheme="minorEastAsia" w:hAnsiTheme="minorEastAsia"/>
              </w:rPr>
            </w:pPr>
            <w:r w:rsidRPr="000E55CC">
              <w:rPr>
                <w:rFonts w:asciiTheme="minorEastAsia" w:hAnsiTheme="minorEastAsia" w:hint="eastAsia"/>
              </w:rPr>
              <w:t>在拍照速率为</w:t>
            </w:r>
            <w:r w:rsidRPr="000E55CC">
              <w:rPr>
                <w:rFonts w:asciiTheme="minorEastAsia" w:hAnsiTheme="minorEastAsia"/>
              </w:rPr>
              <w:t>50</w:t>
            </w:r>
            <w:r w:rsidRPr="000E55CC">
              <w:rPr>
                <w:rFonts w:asciiTheme="minorEastAsia" w:hAnsiTheme="minorEastAsia" w:hint="eastAsia"/>
              </w:rPr>
              <w:t>帧/s的相机识别下，煤浆连续流动，呈连续柱状下落，表面光滑且无颗粒感，</w:t>
            </w:r>
            <w:proofErr w:type="gramStart"/>
            <w:r w:rsidRPr="000E55CC">
              <w:rPr>
                <w:rFonts w:asciiTheme="minorEastAsia" w:hAnsiTheme="minorEastAsia" w:hint="eastAsia"/>
              </w:rPr>
              <w:t>滴落总</w:t>
            </w:r>
            <w:proofErr w:type="gramEnd"/>
            <w:r w:rsidRPr="000E55CC">
              <w:rPr>
                <w:rFonts w:asciiTheme="minorEastAsia" w:hAnsiTheme="minorEastAsia" w:hint="eastAsia"/>
              </w:rPr>
              <w:t>时长</w:t>
            </w:r>
            <w:r w:rsidR="000E55CC" w:rsidRPr="000E55CC">
              <w:rPr>
                <w:rFonts w:asciiTheme="minorEastAsia" w:hAnsiTheme="minorEastAsia" w:hint="eastAsia"/>
              </w:rPr>
              <w:t>约1秒</w:t>
            </w:r>
            <w:r w:rsidRPr="000E55CC">
              <w:rPr>
                <w:rFonts w:asciiTheme="minorEastAsia" w:hAnsiTheme="minorEastAsia" w:hint="eastAsia"/>
              </w:rPr>
              <w:t>，流淌直径≥18cm</w:t>
            </w:r>
          </w:p>
        </w:tc>
      </w:tr>
      <w:tr w:rsidR="0069457C" w14:paraId="69A256D3" w14:textId="77777777">
        <w:tc>
          <w:tcPr>
            <w:tcW w:w="959" w:type="dxa"/>
            <w:vAlign w:val="center"/>
          </w:tcPr>
          <w:p w14:paraId="49888C70" w14:textId="77777777" w:rsidR="0069457C" w:rsidRDefault="00645D54">
            <w:pPr>
              <w:spacing w:line="360" w:lineRule="auto"/>
              <w:jc w:val="center"/>
              <w:rPr>
                <w:rFonts w:asciiTheme="minorEastAsia" w:hAnsiTheme="minorEastAsia"/>
              </w:rPr>
            </w:pPr>
            <w:r>
              <w:rPr>
                <w:rFonts w:asciiTheme="minorEastAsia" w:hAnsiTheme="minorEastAsia" w:hint="eastAsia"/>
              </w:rPr>
              <w:t>2</w:t>
            </w:r>
          </w:p>
        </w:tc>
        <w:tc>
          <w:tcPr>
            <w:tcW w:w="1843" w:type="dxa"/>
            <w:vAlign w:val="center"/>
          </w:tcPr>
          <w:p w14:paraId="16808619" w14:textId="77777777" w:rsidR="0069457C" w:rsidRDefault="00645D54">
            <w:pPr>
              <w:spacing w:line="360" w:lineRule="auto"/>
              <w:jc w:val="center"/>
              <w:rPr>
                <w:rFonts w:asciiTheme="minorEastAsia" w:hAnsiTheme="minorEastAsia"/>
              </w:rPr>
            </w:pPr>
            <w:r>
              <w:rPr>
                <w:rFonts w:asciiTheme="minorEastAsia" w:hAnsiTheme="minorEastAsia" w:hint="eastAsia"/>
              </w:rPr>
              <w:t>B+</w:t>
            </w:r>
          </w:p>
        </w:tc>
        <w:tc>
          <w:tcPr>
            <w:tcW w:w="5720" w:type="dxa"/>
            <w:vAlign w:val="center"/>
          </w:tcPr>
          <w:p w14:paraId="5BA525A7" w14:textId="4DB28180" w:rsidR="0069457C" w:rsidRPr="000E55CC" w:rsidRDefault="00645D54">
            <w:pPr>
              <w:spacing w:line="360" w:lineRule="auto"/>
              <w:rPr>
                <w:rFonts w:asciiTheme="minorEastAsia" w:hAnsiTheme="minorEastAsia"/>
              </w:rPr>
            </w:pPr>
            <w:r w:rsidRPr="000E55CC">
              <w:rPr>
                <w:rFonts w:asciiTheme="minorEastAsia" w:hAnsiTheme="minorEastAsia" w:hint="eastAsia"/>
              </w:rPr>
              <w:t>在拍照速率为50帧/s的相机识别下，煤浆间断流动，呈间断柱状下落，表面不光滑且有颗粒感，</w:t>
            </w:r>
            <w:proofErr w:type="gramStart"/>
            <w:r w:rsidRPr="000E55CC">
              <w:rPr>
                <w:rFonts w:asciiTheme="minorEastAsia" w:hAnsiTheme="minorEastAsia" w:hint="eastAsia"/>
              </w:rPr>
              <w:t>滴落总</w:t>
            </w:r>
            <w:proofErr w:type="gramEnd"/>
            <w:r w:rsidRPr="000E55CC">
              <w:rPr>
                <w:rFonts w:asciiTheme="minorEastAsia" w:hAnsiTheme="minorEastAsia" w:hint="eastAsia"/>
              </w:rPr>
              <w:t>时长</w:t>
            </w:r>
            <w:r w:rsidR="000E55CC" w:rsidRPr="000E55CC">
              <w:rPr>
                <w:rFonts w:asciiTheme="minorEastAsia" w:hAnsiTheme="minorEastAsia" w:hint="eastAsia"/>
              </w:rPr>
              <w:t>约1秒</w:t>
            </w:r>
            <w:r w:rsidRPr="000E55CC">
              <w:rPr>
                <w:rFonts w:asciiTheme="minorEastAsia" w:hAnsiTheme="minorEastAsia" w:hint="eastAsia"/>
              </w:rPr>
              <w:t>，流淌直径为15cm-18cm</w:t>
            </w:r>
          </w:p>
        </w:tc>
      </w:tr>
      <w:tr w:rsidR="0069457C" w14:paraId="247FE308" w14:textId="77777777">
        <w:tc>
          <w:tcPr>
            <w:tcW w:w="959" w:type="dxa"/>
            <w:vAlign w:val="center"/>
          </w:tcPr>
          <w:p w14:paraId="13E9D0B8" w14:textId="77777777" w:rsidR="0069457C" w:rsidRDefault="00645D54">
            <w:pPr>
              <w:spacing w:line="360" w:lineRule="auto"/>
              <w:jc w:val="center"/>
              <w:rPr>
                <w:rFonts w:asciiTheme="minorEastAsia" w:hAnsiTheme="minorEastAsia"/>
              </w:rPr>
            </w:pPr>
            <w:r>
              <w:rPr>
                <w:rFonts w:asciiTheme="minorEastAsia" w:hAnsiTheme="minorEastAsia" w:hint="eastAsia"/>
              </w:rPr>
              <w:t>3</w:t>
            </w:r>
          </w:p>
        </w:tc>
        <w:tc>
          <w:tcPr>
            <w:tcW w:w="1843" w:type="dxa"/>
            <w:vAlign w:val="center"/>
          </w:tcPr>
          <w:p w14:paraId="0BF8E42F" w14:textId="77777777" w:rsidR="0069457C" w:rsidRDefault="00645D54">
            <w:pPr>
              <w:spacing w:line="360" w:lineRule="auto"/>
              <w:jc w:val="center"/>
              <w:rPr>
                <w:rFonts w:asciiTheme="minorEastAsia" w:hAnsiTheme="minorEastAsia"/>
              </w:rPr>
            </w:pPr>
            <w:r>
              <w:rPr>
                <w:rFonts w:asciiTheme="minorEastAsia" w:hAnsiTheme="minorEastAsia" w:hint="eastAsia"/>
              </w:rPr>
              <w:t>B</w:t>
            </w:r>
          </w:p>
        </w:tc>
        <w:tc>
          <w:tcPr>
            <w:tcW w:w="5720" w:type="dxa"/>
            <w:vAlign w:val="center"/>
          </w:tcPr>
          <w:p w14:paraId="6656A189" w14:textId="3C74EF00" w:rsidR="0069457C" w:rsidRPr="000E55CC" w:rsidRDefault="00645D54">
            <w:pPr>
              <w:spacing w:line="360" w:lineRule="auto"/>
              <w:rPr>
                <w:rFonts w:asciiTheme="minorEastAsia" w:hAnsiTheme="minorEastAsia"/>
              </w:rPr>
            </w:pPr>
            <w:r w:rsidRPr="000E55CC">
              <w:rPr>
                <w:rFonts w:asciiTheme="minorEastAsia" w:hAnsiTheme="minorEastAsia" w:hint="eastAsia"/>
              </w:rPr>
              <w:t>在拍照速率为50帧/s的相机识别下，煤浆间断流动，呈间断滴状下落，表面不光滑且有颗粒感，</w:t>
            </w:r>
            <w:proofErr w:type="gramStart"/>
            <w:r w:rsidRPr="000E55CC">
              <w:rPr>
                <w:rFonts w:asciiTheme="minorEastAsia" w:hAnsiTheme="minorEastAsia" w:hint="eastAsia"/>
              </w:rPr>
              <w:t>滴落总</w:t>
            </w:r>
            <w:proofErr w:type="gramEnd"/>
            <w:r w:rsidRPr="000E55CC">
              <w:rPr>
                <w:rFonts w:asciiTheme="minorEastAsia" w:hAnsiTheme="minorEastAsia" w:hint="eastAsia"/>
              </w:rPr>
              <w:t>时长</w:t>
            </w:r>
            <w:r w:rsidR="000E55CC" w:rsidRPr="000E55CC">
              <w:rPr>
                <w:rFonts w:asciiTheme="minorEastAsia" w:hAnsiTheme="minorEastAsia" w:hint="eastAsia"/>
              </w:rPr>
              <w:t>约</w:t>
            </w:r>
            <w:r w:rsidR="000E55CC" w:rsidRPr="000E55CC">
              <w:rPr>
                <w:rFonts w:asciiTheme="minorEastAsia" w:hAnsiTheme="minorEastAsia"/>
              </w:rPr>
              <w:t>2.5</w:t>
            </w:r>
            <w:r w:rsidR="000E55CC" w:rsidRPr="000E55CC">
              <w:rPr>
                <w:rFonts w:asciiTheme="minorEastAsia" w:hAnsiTheme="minorEastAsia" w:hint="eastAsia"/>
              </w:rPr>
              <w:t>秒</w:t>
            </w:r>
            <w:r w:rsidRPr="000E55CC">
              <w:rPr>
                <w:rFonts w:asciiTheme="minorEastAsia" w:hAnsiTheme="minorEastAsia" w:hint="eastAsia"/>
              </w:rPr>
              <w:t>，流淌直径为12cm-15cm</w:t>
            </w:r>
          </w:p>
        </w:tc>
      </w:tr>
      <w:tr w:rsidR="0069457C" w14:paraId="27DB72E8" w14:textId="77777777">
        <w:tc>
          <w:tcPr>
            <w:tcW w:w="959" w:type="dxa"/>
            <w:vAlign w:val="center"/>
          </w:tcPr>
          <w:p w14:paraId="593570B6" w14:textId="77777777" w:rsidR="0069457C" w:rsidRDefault="00645D54">
            <w:pPr>
              <w:spacing w:line="360" w:lineRule="auto"/>
              <w:jc w:val="center"/>
              <w:rPr>
                <w:rFonts w:asciiTheme="minorEastAsia" w:hAnsiTheme="minorEastAsia"/>
              </w:rPr>
            </w:pPr>
            <w:r>
              <w:rPr>
                <w:rFonts w:asciiTheme="minorEastAsia" w:hAnsiTheme="minorEastAsia" w:hint="eastAsia"/>
              </w:rPr>
              <w:t>4</w:t>
            </w:r>
          </w:p>
        </w:tc>
        <w:tc>
          <w:tcPr>
            <w:tcW w:w="1843" w:type="dxa"/>
            <w:vAlign w:val="center"/>
          </w:tcPr>
          <w:p w14:paraId="7231E8E8" w14:textId="77777777" w:rsidR="0069457C" w:rsidRDefault="00645D54">
            <w:pPr>
              <w:spacing w:line="360" w:lineRule="auto"/>
              <w:jc w:val="center"/>
              <w:rPr>
                <w:rFonts w:asciiTheme="minorEastAsia" w:hAnsiTheme="minorEastAsia"/>
              </w:rPr>
            </w:pPr>
            <w:r>
              <w:rPr>
                <w:rFonts w:asciiTheme="minorEastAsia" w:hAnsiTheme="minorEastAsia" w:hint="eastAsia"/>
              </w:rPr>
              <w:t>B-</w:t>
            </w:r>
          </w:p>
        </w:tc>
        <w:tc>
          <w:tcPr>
            <w:tcW w:w="5720" w:type="dxa"/>
            <w:vAlign w:val="center"/>
          </w:tcPr>
          <w:p w14:paraId="7FC0F09B" w14:textId="6D01AAF7" w:rsidR="0069457C" w:rsidRPr="000E55CC" w:rsidRDefault="00645D54">
            <w:pPr>
              <w:spacing w:line="360" w:lineRule="auto"/>
              <w:rPr>
                <w:rFonts w:asciiTheme="minorEastAsia" w:hAnsiTheme="minorEastAsia"/>
              </w:rPr>
            </w:pPr>
            <w:r w:rsidRPr="000E55CC">
              <w:rPr>
                <w:rFonts w:asciiTheme="minorEastAsia" w:hAnsiTheme="minorEastAsia" w:hint="eastAsia"/>
              </w:rPr>
              <w:t>在拍照速率为50帧/s的相机识别下，煤浆间断流动，呈间断滴状下落，表面不光滑且有颗粒感，</w:t>
            </w:r>
            <w:proofErr w:type="gramStart"/>
            <w:r w:rsidRPr="000E55CC">
              <w:rPr>
                <w:rFonts w:asciiTheme="minorEastAsia" w:hAnsiTheme="minorEastAsia" w:hint="eastAsia"/>
              </w:rPr>
              <w:t>滴落总</w:t>
            </w:r>
            <w:proofErr w:type="gramEnd"/>
            <w:r w:rsidRPr="000E55CC">
              <w:rPr>
                <w:rFonts w:asciiTheme="minorEastAsia" w:hAnsiTheme="minorEastAsia" w:hint="eastAsia"/>
              </w:rPr>
              <w:t>时长</w:t>
            </w:r>
            <w:r w:rsidR="000E55CC" w:rsidRPr="000E55CC">
              <w:rPr>
                <w:rFonts w:asciiTheme="minorEastAsia" w:hAnsiTheme="minorEastAsia" w:hint="eastAsia"/>
              </w:rPr>
              <w:t>约</w:t>
            </w:r>
            <w:r w:rsidR="000E55CC" w:rsidRPr="000E55CC">
              <w:rPr>
                <w:rFonts w:asciiTheme="minorEastAsia" w:hAnsiTheme="minorEastAsia"/>
              </w:rPr>
              <w:t>4</w:t>
            </w:r>
            <w:r w:rsidR="000E55CC" w:rsidRPr="000E55CC">
              <w:rPr>
                <w:rFonts w:asciiTheme="minorEastAsia" w:hAnsiTheme="minorEastAsia" w:hint="eastAsia"/>
              </w:rPr>
              <w:t>秒</w:t>
            </w:r>
            <w:r w:rsidRPr="000E55CC">
              <w:rPr>
                <w:rFonts w:asciiTheme="minorEastAsia" w:hAnsiTheme="minorEastAsia" w:hint="eastAsia"/>
              </w:rPr>
              <w:t>，流淌直径为9cm-12cm</w:t>
            </w:r>
          </w:p>
        </w:tc>
      </w:tr>
      <w:tr w:rsidR="0069457C" w14:paraId="35DB822E" w14:textId="77777777">
        <w:tc>
          <w:tcPr>
            <w:tcW w:w="959" w:type="dxa"/>
            <w:vAlign w:val="center"/>
          </w:tcPr>
          <w:p w14:paraId="28D3E6DB" w14:textId="77777777" w:rsidR="0069457C" w:rsidRDefault="00645D54">
            <w:pPr>
              <w:spacing w:line="360" w:lineRule="auto"/>
              <w:jc w:val="center"/>
              <w:rPr>
                <w:rFonts w:asciiTheme="minorEastAsia" w:hAnsiTheme="minorEastAsia"/>
              </w:rPr>
            </w:pPr>
            <w:r>
              <w:rPr>
                <w:rFonts w:asciiTheme="minorEastAsia" w:hAnsiTheme="minorEastAsia" w:hint="eastAsia"/>
              </w:rPr>
              <w:t>5</w:t>
            </w:r>
          </w:p>
        </w:tc>
        <w:tc>
          <w:tcPr>
            <w:tcW w:w="1843" w:type="dxa"/>
            <w:vAlign w:val="center"/>
          </w:tcPr>
          <w:p w14:paraId="644C185A" w14:textId="77777777" w:rsidR="0069457C" w:rsidRDefault="00645D54">
            <w:pPr>
              <w:spacing w:line="360" w:lineRule="auto"/>
              <w:jc w:val="center"/>
              <w:rPr>
                <w:rFonts w:asciiTheme="minorEastAsia" w:hAnsiTheme="minorEastAsia"/>
              </w:rPr>
            </w:pPr>
            <w:r>
              <w:rPr>
                <w:rFonts w:asciiTheme="minorEastAsia" w:hAnsiTheme="minorEastAsia" w:hint="eastAsia"/>
              </w:rPr>
              <w:t>C</w:t>
            </w:r>
          </w:p>
        </w:tc>
        <w:tc>
          <w:tcPr>
            <w:tcW w:w="5720" w:type="dxa"/>
            <w:vAlign w:val="center"/>
          </w:tcPr>
          <w:p w14:paraId="564F28C2" w14:textId="7408A902" w:rsidR="0069457C" w:rsidRPr="000E55CC" w:rsidRDefault="00645D54">
            <w:pPr>
              <w:spacing w:line="360" w:lineRule="auto"/>
              <w:rPr>
                <w:rFonts w:asciiTheme="minorEastAsia" w:hAnsiTheme="minorEastAsia"/>
              </w:rPr>
            </w:pPr>
            <w:r w:rsidRPr="000E55CC">
              <w:rPr>
                <w:rFonts w:asciiTheme="minorEastAsia" w:hAnsiTheme="minorEastAsia" w:hint="eastAsia"/>
              </w:rPr>
              <w:t>在拍照速率为50帧/s的相机识别下，煤浆间断流动，呈间断块状下落，表面不光滑且有颗粒感，</w:t>
            </w:r>
            <w:proofErr w:type="gramStart"/>
            <w:r w:rsidRPr="000E55CC">
              <w:rPr>
                <w:rFonts w:asciiTheme="minorEastAsia" w:hAnsiTheme="minorEastAsia" w:hint="eastAsia"/>
              </w:rPr>
              <w:t>滴落总</w:t>
            </w:r>
            <w:proofErr w:type="gramEnd"/>
            <w:r w:rsidRPr="000E55CC">
              <w:rPr>
                <w:rFonts w:asciiTheme="minorEastAsia" w:hAnsiTheme="minorEastAsia" w:hint="eastAsia"/>
              </w:rPr>
              <w:t>时长</w:t>
            </w:r>
            <w:r w:rsidR="000E55CC">
              <w:rPr>
                <w:rFonts w:asciiTheme="minorEastAsia" w:hAnsiTheme="minorEastAsia" w:hint="eastAsia"/>
              </w:rPr>
              <w:t>约5秒以上</w:t>
            </w:r>
            <w:r w:rsidRPr="000E55CC">
              <w:rPr>
                <w:rFonts w:asciiTheme="minorEastAsia" w:hAnsiTheme="minorEastAsia" w:hint="eastAsia"/>
              </w:rPr>
              <w:t>，流淌直径为7cm-9cm</w:t>
            </w:r>
          </w:p>
        </w:tc>
      </w:tr>
      <w:tr w:rsidR="0069457C" w14:paraId="79267F16" w14:textId="77777777">
        <w:tc>
          <w:tcPr>
            <w:tcW w:w="959" w:type="dxa"/>
            <w:vAlign w:val="center"/>
          </w:tcPr>
          <w:p w14:paraId="411DE12C" w14:textId="77777777" w:rsidR="0069457C" w:rsidRDefault="00645D54">
            <w:pPr>
              <w:spacing w:line="360" w:lineRule="auto"/>
              <w:jc w:val="center"/>
              <w:rPr>
                <w:rFonts w:asciiTheme="minorEastAsia" w:hAnsiTheme="minorEastAsia"/>
              </w:rPr>
            </w:pPr>
            <w:r>
              <w:rPr>
                <w:rFonts w:asciiTheme="minorEastAsia" w:hAnsiTheme="minorEastAsia" w:hint="eastAsia"/>
              </w:rPr>
              <w:t>6</w:t>
            </w:r>
          </w:p>
        </w:tc>
        <w:tc>
          <w:tcPr>
            <w:tcW w:w="1843" w:type="dxa"/>
            <w:vAlign w:val="center"/>
          </w:tcPr>
          <w:p w14:paraId="3254333F" w14:textId="77777777" w:rsidR="0069457C" w:rsidRDefault="00645D54">
            <w:pPr>
              <w:spacing w:line="360" w:lineRule="auto"/>
              <w:jc w:val="center"/>
              <w:rPr>
                <w:rFonts w:asciiTheme="minorEastAsia" w:hAnsiTheme="minorEastAsia"/>
              </w:rPr>
            </w:pPr>
            <w:r>
              <w:rPr>
                <w:rFonts w:asciiTheme="minorEastAsia" w:hAnsiTheme="minorEastAsia" w:hint="eastAsia"/>
              </w:rPr>
              <w:t>D</w:t>
            </w:r>
          </w:p>
        </w:tc>
        <w:tc>
          <w:tcPr>
            <w:tcW w:w="5720" w:type="dxa"/>
            <w:vAlign w:val="center"/>
          </w:tcPr>
          <w:p w14:paraId="633EBEB1" w14:textId="6DD8F128" w:rsidR="0069457C" w:rsidRPr="000E55CC" w:rsidRDefault="001A13F5">
            <w:pPr>
              <w:spacing w:line="360" w:lineRule="auto"/>
              <w:rPr>
                <w:rFonts w:asciiTheme="minorEastAsia" w:hAnsiTheme="minorEastAsia"/>
              </w:rPr>
            </w:pPr>
            <w:r w:rsidRPr="001A13F5">
              <w:rPr>
                <w:rFonts w:asciiTheme="minorEastAsia" w:hAnsiTheme="minorEastAsia" w:hint="eastAsia"/>
              </w:rPr>
              <w:t>煤浆放入流动仪样品采集斗中不流动</w:t>
            </w:r>
            <w:bookmarkStart w:id="25" w:name="_GoBack"/>
            <w:bookmarkEnd w:id="25"/>
          </w:p>
        </w:tc>
      </w:tr>
    </w:tbl>
    <w:p w14:paraId="54E679AF" w14:textId="77777777" w:rsidR="0069457C" w:rsidRDefault="0069457C">
      <w:pPr>
        <w:spacing w:line="360" w:lineRule="auto"/>
        <w:ind w:firstLineChars="200" w:firstLine="480"/>
        <w:rPr>
          <w:rFonts w:ascii="方正小标宋简体" w:eastAsia="方正小标宋简体"/>
          <w:sz w:val="24"/>
          <w:szCs w:val="24"/>
        </w:rPr>
      </w:pPr>
    </w:p>
    <w:p w14:paraId="28D710CF" w14:textId="77777777" w:rsidR="0069457C" w:rsidRDefault="0069457C">
      <w:pPr>
        <w:spacing w:line="360" w:lineRule="auto"/>
        <w:rPr>
          <w:rFonts w:asciiTheme="minorEastAsia" w:hAnsiTheme="minorEastAsia"/>
        </w:rPr>
        <w:sectPr w:rsidR="0069457C">
          <w:pgSz w:w="11906" w:h="16838"/>
          <w:pgMar w:top="1440" w:right="1800" w:bottom="1440" w:left="1800" w:header="851" w:footer="992" w:gutter="0"/>
          <w:cols w:space="425"/>
          <w:docGrid w:type="lines" w:linePitch="312"/>
        </w:sectPr>
      </w:pPr>
    </w:p>
    <w:p w14:paraId="5DAC8DB2" w14:textId="77777777" w:rsidR="0069457C" w:rsidRDefault="00645D54">
      <w:pPr>
        <w:pStyle w:val="1"/>
        <w:spacing w:line="360" w:lineRule="auto"/>
        <w:jc w:val="center"/>
      </w:pPr>
      <w:bookmarkStart w:id="26" w:name="_Toc6540"/>
      <w:r>
        <w:rPr>
          <w:rFonts w:hint="eastAsia"/>
        </w:rPr>
        <w:lastRenderedPageBreak/>
        <w:t>附录</w:t>
      </w:r>
      <w:r>
        <w:rPr>
          <w:rFonts w:hint="eastAsia"/>
        </w:rPr>
        <w:t>A</w:t>
      </w:r>
      <w:bookmarkEnd w:id="26"/>
    </w:p>
    <w:p w14:paraId="3FC4BDDB" w14:textId="77777777" w:rsidR="0069457C" w:rsidRDefault="00645D54">
      <w:pPr>
        <w:spacing w:line="360" w:lineRule="auto"/>
        <w:jc w:val="center"/>
        <w:rPr>
          <w:rFonts w:asciiTheme="minorEastAsia" w:hAnsiTheme="minorEastAsia"/>
        </w:rPr>
      </w:pPr>
      <w:r>
        <w:rPr>
          <w:rFonts w:asciiTheme="minorEastAsia" w:hAnsiTheme="minorEastAsia" w:hint="eastAsia"/>
        </w:rPr>
        <w:t>规范性附录</w:t>
      </w:r>
    </w:p>
    <w:p w14:paraId="79B44C61" w14:textId="77777777" w:rsidR="0069457C" w:rsidRDefault="00645D54">
      <w:pPr>
        <w:spacing w:line="360" w:lineRule="auto"/>
        <w:jc w:val="center"/>
        <w:rPr>
          <w:rFonts w:asciiTheme="minorEastAsia" w:hAnsiTheme="minorEastAsia"/>
        </w:rPr>
      </w:pPr>
      <w:r>
        <w:rPr>
          <w:rFonts w:asciiTheme="minorEastAsia" w:hAnsiTheme="minorEastAsia" w:hint="eastAsia"/>
        </w:rPr>
        <w:t>水煤浆流动</w:t>
      </w:r>
      <w:proofErr w:type="gramStart"/>
      <w:r>
        <w:rPr>
          <w:rFonts w:asciiTheme="minorEastAsia" w:hAnsiTheme="minorEastAsia" w:hint="eastAsia"/>
        </w:rPr>
        <w:t>仪及其</w:t>
      </w:r>
      <w:proofErr w:type="gramEnd"/>
      <w:r>
        <w:rPr>
          <w:rFonts w:asciiTheme="minorEastAsia" w:hAnsiTheme="minorEastAsia"/>
        </w:rPr>
        <w:t>安装</w:t>
      </w:r>
    </w:p>
    <w:p w14:paraId="14E30C91" w14:textId="77777777" w:rsidR="0069457C" w:rsidRDefault="00645D54">
      <w:pPr>
        <w:pStyle w:val="2"/>
        <w:spacing w:line="360" w:lineRule="auto"/>
        <w:rPr>
          <w:szCs w:val="24"/>
        </w:rPr>
      </w:pPr>
      <w:bookmarkStart w:id="27" w:name="_Toc24892"/>
      <w:r>
        <w:rPr>
          <w:rFonts w:hint="eastAsia"/>
          <w:szCs w:val="24"/>
        </w:rPr>
        <w:t>A.1</w:t>
      </w:r>
      <w:r>
        <w:rPr>
          <w:rFonts w:hint="eastAsia"/>
          <w:szCs w:val="24"/>
        </w:rPr>
        <w:t>范围</w:t>
      </w:r>
      <w:bookmarkEnd w:id="27"/>
    </w:p>
    <w:p w14:paraId="6565DCBB" w14:textId="77777777" w:rsidR="0069457C" w:rsidRDefault="00645D54">
      <w:pPr>
        <w:spacing w:line="360" w:lineRule="auto"/>
        <w:rPr>
          <w:rFonts w:asciiTheme="minorEastAsia" w:hAnsiTheme="minorEastAsia"/>
        </w:rPr>
      </w:pPr>
      <w:r>
        <w:rPr>
          <w:rFonts w:asciiTheme="minorEastAsia" w:hAnsiTheme="minorEastAsia" w:hint="eastAsia"/>
        </w:rPr>
        <w:t>本</w:t>
      </w:r>
      <w:r>
        <w:rPr>
          <w:rFonts w:asciiTheme="minorEastAsia" w:hAnsiTheme="minorEastAsia"/>
        </w:rPr>
        <w:t>附录规定了</w:t>
      </w:r>
      <w:r>
        <w:rPr>
          <w:rFonts w:asciiTheme="minorEastAsia" w:hAnsiTheme="minorEastAsia" w:hint="eastAsia"/>
        </w:rPr>
        <w:t>水煤浆流动仪的</w:t>
      </w:r>
      <w:r>
        <w:rPr>
          <w:rFonts w:asciiTheme="minorEastAsia" w:hAnsiTheme="minorEastAsia"/>
        </w:rPr>
        <w:t>技术要求、安装和测量准备。</w:t>
      </w:r>
    </w:p>
    <w:p w14:paraId="0FD1EBC5" w14:textId="77777777" w:rsidR="0069457C" w:rsidRDefault="00645D54">
      <w:pPr>
        <w:pStyle w:val="2"/>
        <w:spacing w:line="360" w:lineRule="auto"/>
        <w:rPr>
          <w:szCs w:val="24"/>
        </w:rPr>
      </w:pPr>
      <w:bookmarkStart w:id="28" w:name="_Toc29038"/>
      <w:r>
        <w:rPr>
          <w:rFonts w:hint="eastAsia"/>
          <w:szCs w:val="24"/>
        </w:rPr>
        <w:t>A.</w:t>
      </w:r>
      <w:r>
        <w:rPr>
          <w:szCs w:val="24"/>
        </w:rPr>
        <w:t>2</w:t>
      </w:r>
      <w:r>
        <w:rPr>
          <w:rFonts w:hint="eastAsia"/>
          <w:szCs w:val="24"/>
        </w:rPr>
        <w:t>技术要求</w:t>
      </w:r>
      <w:bookmarkEnd w:id="28"/>
    </w:p>
    <w:p w14:paraId="034EA562" w14:textId="0BCE6406" w:rsidR="0069457C" w:rsidRDefault="00645D54">
      <w:pPr>
        <w:pStyle w:val="3"/>
        <w:spacing w:line="360" w:lineRule="auto"/>
        <w:rPr>
          <w:rFonts w:ascii="Times New Roman" w:hAnsi="Times New Roman" w:cs="Times New Roman"/>
        </w:rPr>
      </w:pPr>
      <w:bookmarkStart w:id="29" w:name="_Toc30278"/>
      <w:r>
        <w:rPr>
          <w:rFonts w:ascii="Times New Roman" w:hAnsi="Times New Roman" w:cs="Times New Roman"/>
        </w:rPr>
        <w:t>A2.1</w:t>
      </w:r>
      <w:r>
        <w:rPr>
          <w:rFonts w:ascii="Times New Roman" w:hAnsi="Times New Roman" w:cs="Times New Roman"/>
        </w:rPr>
        <w:t>水煤浆流动仪组成（图</w:t>
      </w:r>
      <w:r>
        <w:rPr>
          <w:rFonts w:ascii="Times New Roman" w:hAnsi="Times New Roman" w:cs="Times New Roman"/>
        </w:rPr>
        <w:t>A.1</w:t>
      </w:r>
      <w:r>
        <w:rPr>
          <w:rFonts w:ascii="Times New Roman" w:hAnsi="Times New Roman" w:cs="Times New Roman"/>
        </w:rPr>
        <w:t>）</w:t>
      </w:r>
      <w:bookmarkEnd w:id="29"/>
    </w:p>
    <w:p w14:paraId="2C7A2F66" w14:textId="0961F7B6" w:rsidR="008D4874" w:rsidRPr="008D4874" w:rsidRDefault="008D4874">
      <w:pPr>
        <w:spacing w:line="360" w:lineRule="auto"/>
        <w:rPr>
          <w:rFonts w:ascii="Times New Roman" w:hAnsi="Times New Roman" w:cs="Times New Roman"/>
          <w:b/>
          <w:bCs/>
          <w:sz w:val="24"/>
          <w:szCs w:val="32"/>
        </w:rPr>
      </w:pPr>
      <w:r>
        <w:rPr>
          <w:rFonts w:ascii="Times New Roman" w:hAnsi="Times New Roman" w:cs="Times New Roman"/>
          <w:b/>
          <w:bCs/>
          <w:noProof/>
          <w:sz w:val="24"/>
          <w:szCs w:val="32"/>
        </w:rPr>
        <w:drawing>
          <wp:anchor distT="0" distB="0" distL="114300" distR="114300" simplePos="0" relativeHeight="251658240" behindDoc="0" locked="0" layoutInCell="1" allowOverlap="1" wp14:anchorId="21633CE2" wp14:editId="26EE78B8">
            <wp:simplePos x="0" y="0"/>
            <wp:positionH relativeFrom="column">
              <wp:posOffset>1905</wp:posOffset>
            </wp:positionH>
            <wp:positionV relativeFrom="paragraph">
              <wp:posOffset>53340</wp:posOffset>
            </wp:positionV>
            <wp:extent cx="3599815" cy="365569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867" r="1623"/>
                    <a:stretch/>
                  </pic:blipFill>
                  <pic:spPr bwMode="auto">
                    <a:xfrm>
                      <a:off x="0" y="0"/>
                      <a:ext cx="3599815" cy="3655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07B646" w14:textId="77777777" w:rsidR="0069457C" w:rsidRDefault="00645D54">
      <w:pPr>
        <w:pStyle w:val="ac"/>
        <w:numPr>
          <w:ilvl w:val="0"/>
          <w:numId w:val="1"/>
        </w:numPr>
        <w:spacing w:line="360" w:lineRule="auto"/>
        <w:ind w:firstLineChars="0"/>
        <w:rPr>
          <w:rFonts w:asciiTheme="minorEastAsia" w:hAnsiTheme="minorEastAsia"/>
        </w:rPr>
      </w:pPr>
      <w:r>
        <w:rPr>
          <w:rFonts w:asciiTheme="minorEastAsia" w:hAnsiTheme="minorEastAsia" w:hint="eastAsia"/>
        </w:rPr>
        <w:t>玻璃板</w:t>
      </w:r>
    </w:p>
    <w:p w14:paraId="0CE88887" w14:textId="77777777" w:rsidR="0069457C" w:rsidRDefault="00645D54">
      <w:pPr>
        <w:pStyle w:val="ac"/>
        <w:numPr>
          <w:ilvl w:val="0"/>
          <w:numId w:val="1"/>
        </w:numPr>
        <w:spacing w:line="360" w:lineRule="auto"/>
        <w:ind w:firstLineChars="0"/>
        <w:rPr>
          <w:rFonts w:asciiTheme="minorEastAsia" w:hAnsiTheme="minorEastAsia"/>
        </w:rPr>
      </w:pPr>
      <w:r>
        <w:rPr>
          <w:rFonts w:asciiTheme="minorEastAsia" w:hAnsiTheme="minorEastAsia" w:hint="eastAsia"/>
        </w:rPr>
        <w:t>冲洗入水口</w:t>
      </w:r>
    </w:p>
    <w:p w14:paraId="4FCA6880" w14:textId="77777777" w:rsidR="0069457C" w:rsidRDefault="00645D54">
      <w:pPr>
        <w:pStyle w:val="ac"/>
        <w:numPr>
          <w:ilvl w:val="0"/>
          <w:numId w:val="1"/>
        </w:numPr>
        <w:spacing w:line="360" w:lineRule="auto"/>
        <w:ind w:firstLineChars="0"/>
        <w:rPr>
          <w:rFonts w:asciiTheme="minorEastAsia" w:hAnsiTheme="minorEastAsia"/>
        </w:rPr>
      </w:pPr>
      <w:r>
        <w:rPr>
          <w:rFonts w:asciiTheme="minorEastAsia" w:hAnsiTheme="minorEastAsia" w:hint="eastAsia"/>
        </w:rPr>
        <w:t>导轨</w:t>
      </w:r>
    </w:p>
    <w:p w14:paraId="2317DEF4" w14:textId="77777777" w:rsidR="0069457C" w:rsidRDefault="00645D54">
      <w:pPr>
        <w:pStyle w:val="ac"/>
        <w:numPr>
          <w:ilvl w:val="0"/>
          <w:numId w:val="1"/>
        </w:numPr>
        <w:spacing w:line="360" w:lineRule="auto"/>
        <w:ind w:firstLineChars="0"/>
        <w:rPr>
          <w:rFonts w:asciiTheme="minorEastAsia" w:hAnsiTheme="minorEastAsia"/>
        </w:rPr>
      </w:pPr>
      <w:r>
        <w:rPr>
          <w:rFonts w:asciiTheme="minorEastAsia" w:hAnsiTheme="minorEastAsia" w:hint="eastAsia"/>
        </w:rPr>
        <w:t>背光板</w:t>
      </w:r>
    </w:p>
    <w:p w14:paraId="65D0F20F" w14:textId="77777777" w:rsidR="0069457C" w:rsidRDefault="00645D54">
      <w:pPr>
        <w:pStyle w:val="ac"/>
        <w:numPr>
          <w:ilvl w:val="0"/>
          <w:numId w:val="1"/>
        </w:numPr>
        <w:spacing w:line="360" w:lineRule="auto"/>
        <w:ind w:firstLineChars="0"/>
        <w:rPr>
          <w:rFonts w:asciiTheme="minorEastAsia" w:hAnsiTheme="minorEastAsia"/>
        </w:rPr>
      </w:pPr>
      <w:r>
        <w:rPr>
          <w:rFonts w:asciiTheme="minorEastAsia" w:hAnsiTheme="minorEastAsia" w:hint="eastAsia"/>
        </w:rPr>
        <w:t>控制及显示器</w:t>
      </w:r>
    </w:p>
    <w:p w14:paraId="1BE304DD" w14:textId="0890C201" w:rsidR="0069457C" w:rsidRPr="00645D54" w:rsidRDefault="008D4874">
      <w:pPr>
        <w:pStyle w:val="ac"/>
        <w:numPr>
          <w:ilvl w:val="0"/>
          <w:numId w:val="1"/>
        </w:numPr>
        <w:spacing w:line="360" w:lineRule="auto"/>
        <w:ind w:firstLineChars="0"/>
        <w:rPr>
          <w:rFonts w:asciiTheme="minorEastAsia" w:hAnsiTheme="minorEastAsia"/>
        </w:rPr>
      </w:pPr>
      <w:r>
        <w:rPr>
          <w:rFonts w:asciiTheme="minorEastAsia" w:hAnsiTheme="minorEastAsia" w:hint="eastAsia"/>
        </w:rPr>
        <w:t>1号相机</w:t>
      </w:r>
    </w:p>
    <w:p w14:paraId="2F6EB074" w14:textId="10C266CC" w:rsidR="0069457C" w:rsidRDefault="008D4874">
      <w:pPr>
        <w:pStyle w:val="ac"/>
        <w:numPr>
          <w:ilvl w:val="0"/>
          <w:numId w:val="1"/>
        </w:numPr>
        <w:spacing w:line="360" w:lineRule="auto"/>
        <w:ind w:firstLineChars="0"/>
        <w:rPr>
          <w:rFonts w:asciiTheme="minorEastAsia" w:hAnsiTheme="minorEastAsia"/>
        </w:rPr>
      </w:pPr>
      <w:r>
        <w:rPr>
          <w:rFonts w:asciiTheme="minorEastAsia" w:hAnsiTheme="minorEastAsia" w:hint="eastAsia"/>
        </w:rPr>
        <w:t>样品入口</w:t>
      </w:r>
    </w:p>
    <w:p w14:paraId="44742E9A" w14:textId="77357880" w:rsidR="0069457C" w:rsidRDefault="008D4874">
      <w:pPr>
        <w:pStyle w:val="ac"/>
        <w:numPr>
          <w:ilvl w:val="0"/>
          <w:numId w:val="1"/>
        </w:numPr>
        <w:spacing w:line="360" w:lineRule="auto"/>
        <w:ind w:firstLineChars="0"/>
        <w:rPr>
          <w:rFonts w:asciiTheme="minorEastAsia" w:hAnsiTheme="minorEastAsia"/>
        </w:rPr>
      </w:pPr>
      <w:r>
        <w:rPr>
          <w:rFonts w:asciiTheme="minorEastAsia" w:hAnsiTheme="minorEastAsia" w:hint="eastAsia"/>
        </w:rPr>
        <w:t>电磁阀门</w:t>
      </w:r>
    </w:p>
    <w:p w14:paraId="382CA954" w14:textId="240FC1BD" w:rsidR="0069457C" w:rsidRDefault="008D4874">
      <w:pPr>
        <w:pStyle w:val="ac"/>
        <w:numPr>
          <w:ilvl w:val="0"/>
          <w:numId w:val="1"/>
        </w:numPr>
        <w:spacing w:line="360" w:lineRule="auto"/>
        <w:ind w:firstLineChars="0"/>
        <w:rPr>
          <w:rFonts w:asciiTheme="minorEastAsia" w:hAnsiTheme="minorEastAsia"/>
        </w:rPr>
      </w:pPr>
      <w:r>
        <w:rPr>
          <w:rFonts w:asciiTheme="minorEastAsia" w:hAnsiTheme="minorEastAsia" w:hint="eastAsia"/>
        </w:rPr>
        <w:t>2号相机</w:t>
      </w:r>
    </w:p>
    <w:p w14:paraId="2468DE20" w14:textId="3CD278F5" w:rsidR="0069457C" w:rsidRDefault="00645D54">
      <w:pPr>
        <w:pStyle w:val="ac"/>
        <w:spacing w:line="360" w:lineRule="auto"/>
        <w:ind w:left="360" w:firstLineChars="0" w:firstLine="0"/>
        <w:rPr>
          <w:rFonts w:asciiTheme="minorEastAsia" w:hAnsiTheme="minorEastAsia"/>
        </w:rPr>
      </w:pPr>
      <w:r>
        <w:rPr>
          <w:rFonts w:asciiTheme="minorEastAsia" w:hAnsiTheme="minorEastAsia" w:hint="eastAsia"/>
        </w:rPr>
        <w:t>10、</w:t>
      </w:r>
      <w:r w:rsidR="008D4874">
        <w:rPr>
          <w:rFonts w:asciiTheme="minorEastAsia" w:hAnsiTheme="minorEastAsia" w:hint="eastAsia"/>
        </w:rPr>
        <w:t>可升降机械手</w:t>
      </w:r>
    </w:p>
    <w:p w14:paraId="661E2699" w14:textId="039C0A79" w:rsidR="0069457C" w:rsidRDefault="00645D54">
      <w:pPr>
        <w:pStyle w:val="ac"/>
        <w:spacing w:line="360" w:lineRule="auto"/>
        <w:ind w:left="360" w:firstLineChars="0" w:firstLine="0"/>
        <w:rPr>
          <w:rFonts w:asciiTheme="minorEastAsia" w:hAnsiTheme="minorEastAsia"/>
        </w:rPr>
      </w:pPr>
      <w:r>
        <w:rPr>
          <w:rFonts w:asciiTheme="minorEastAsia" w:hAnsiTheme="minorEastAsia" w:hint="eastAsia"/>
        </w:rPr>
        <w:t>11、</w:t>
      </w:r>
      <w:r w:rsidR="008D4874">
        <w:rPr>
          <w:rFonts w:asciiTheme="minorEastAsia" w:hAnsiTheme="minorEastAsia" w:hint="eastAsia"/>
        </w:rPr>
        <w:t>排污口</w:t>
      </w:r>
    </w:p>
    <w:p w14:paraId="2DBBA588" w14:textId="3DFF2681" w:rsidR="0069457C" w:rsidRDefault="00645D54">
      <w:pPr>
        <w:pStyle w:val="ac"/>
        <w:spacing w:line="360" w:lineRule="auto"/>
        <w:ind w:left="360" w:firstLineChars="0" w:firstLine="0"/>
        <w:rPr>
          <w:rFonts w:asciiTheme="minorEastAsia" w:hAnsiTheme="minorEastAsia"/>
        </w:rPr>
      </w:pPr>
      <w:r>
        <w:rPr>
          <w:rFonts w:asciiTheme="minorEastAsia" w:hAnsiTheme="minorEastAsia" w:hint="eastAsia"/>
        </w:rPr>
        <w:t>12、</w:t>
      </w:r>
      <w:r w:rsidR="008D4874">
        <w:rPr>
          <w:rFonts w:asciiTheme="minorEastAsia" w:hAnsiTheme="minorEastAsia" w:hint="eastAsia"/>
        </w:rPr>
        <w:t>煤浆定量模具</w:t>
      </w:r>
    </w:p>
    <w:p w14:paraId="0A5C2AE5" w14:textId="77777777" w:rsidR="0069457C" w:rsidRDefault="00645D54">
      <w:pPr>
        <w:pStyle w:val="2"/>
        <w:spacing w:line="360" w:lineRule="auto"/>
        <w:rPr>
          <w:szCs w:val="24"/>
        </w:rPr>
      </w:pPr>
      <w:bookmarkStart w:id="30" w:name="_Toc17894"/>
      <w:r>
        <w:rPr>
          <w:rFonts w:hint="eastAsia"/>
          <w:szCs w:val="24"/>
        </w:rPr>
        <w:t>A2.2</w:t>
      </w:r>
      <w:r>
        <w:rPr>
          <w:rFonts w:hint="eastAsia"/>
          <w:szCs w:val="24"/>
        </w:rPr>
        <w:t>操作步骤</w:t>
      </w:r>
      <w:bookmarkEnd w:id="30"/>
    </w:p>
    <w:p w14:paraId="0CE64DF0" w14:textId="77777777" w:rsidR="0069457C" w:rsidRDefault="00645D54">
      <w:pPr>
        <w:spacing w:line="360" w:lineRule="auto"/>
        <w:ind w:firstLineChars="200" w:firstLine="420"/>
        <w:rPr>
          <w:rFonts w:asciiTheme="minorEastAsia" w:hAnsiTheme="minorEastAsia"/>
        </w:rPr>
      </w:pPr>
      <w:r>
        <w:rPr>
          <w:rFonts w:asciiTheme="minorEastAsia" w:hAnsiTheme="minorEastAsia" w:hint="eastAsia"/>
        </w:rPr>
        <w:t>水煤浆样品</w:t>
      </w:r>
      <w:r>
        <w:rPr>
          <w:rFonts w:asciiTheme="minorEastAsia" w:hAnsiTheme="minorEastAsia"/>
        </w:rPr>
        <w:sym w:font="Wingdings" w:char="F0E0"/>
      </w:r>
      <w:proofErr w:type="gramStart"/>
      <w:r>
        <w:rPr>
          <w:rFonts w:asciiTheme="minorEastAsia" w:hAnsiTheme="minorEastAsia"/>
        </w:rPr>
        <w:t>进样处控制开关</w:t>
      </w:r>
      <w:proofErr w:type="gramEnd"/>
      <w:r>
        <w:rPr>
          <w:rFonts w:asciiTheme="minorEastAsia" w:hAnsiTheme="minorEastAsia"/>
        </w:rPr>
        <w:sym w:font="Wingdings" w:char="F0E0"/>
      </w:r>
      <w:r>
        <w:rPr>
          <w:rFonts w:asciiTheme="minorEastAsia" w:hAnsiTheme="minorEastAsia"/>
        </w:rPr>
        <w:t>“打开”到位信号</w:t>
      </w:r>
      <w:r>
        <w:rPr>
          <w:rFonts w:asciiTheme="minorEastAsia" w:hAnsiTheme="minorEastAsia"/>
        </w:rPr>
        <w:sym w:font="Wingdings" w:char="F0E0"/>
      </w:r>
      <w:r>
        <w:rPr>
          <w:rFonts w:asciiTheme="minorEastAsia" w:hAnsiTheme="minorEastAsia" w:hint="eastAsia"/>
        </w:rPr>
        <w:t>相机2</w:t>
      </w:r>
      <w:r>
        <w:rPr>
          <w:rFonts w:asciiTheme="minorEastAsia" w:hAnsiTheme="minorEastAsia"/>
        </w:rPr>
        <w:t>开始工作</w:t>
      </w:r>
      <w:r>
        <w:rPr>
          <w:rFonts w:asciiTheme="minorEastAsia" w:hAnsiTheme="minorEastAsia"/>
        </w:rPr>
        <w:sym w:font="Wingdings" w:char="F0E0"/>
      </w:r>
      <w:r>
        <w:rPr>
          <w:rFonts w:asciiTheme="minorEastAsia" w:hAnsiTheme="minorEastAsia" w:hint="eastAsia"/>
        </w:rPr>
        <w:t>采集下落10s内视频和图像信息</w:t>
      </w:r>
      <w:r>
        <w:rPr>
          <w:rFonts w:asciiTheme="minorEastAsia" w:hAnsiTheme="minorEastAsia"/>
        </w:rPr>
        <w:sym w:font="Wingdings" w:char="F0E0"/>
      </w:r>
      <w:r>
        <w:rPr>
          <w:rFonts w:asciiTheme="minorEastAsia" w:hAnsiTheme="minorEastAsia"/>
        </w:rPr>
        <w:t>“打开”到位信号</w:t>
      </w:r>
      <w:r>
        <w:rPr>
          <w:rFonts w:asciiTheme="minorEastAsia" w:hAnsiTheme="minorEastAsia" w:hint="eastAsia"/>
        </w:rPr>
        <w:t>30s后，机械</w:t>
      </w:r>
      <w:proofErr w:type="gramStart"/>
      <w:r>
        <w:rPr>
          <w:rFonts w:asciiTheme="minorEastAsia" w:hAnsiTheme="minorEastAsia" w:hint="eastAsia"/>
        </w:rPr>
        <w:t>臂抓住</w:t>
      </w:r>
      <w:proofErr w:type="gramEnd"/>
      <w:r>
        <w:rPr>
          <w:rFonts w:asciiTheme="minorEastAsia" w:hAnsiTheme="minorEastAsia" w:hint="eastAsia"/>
        </w:rPr>
        <w:t>煤浆定量模具</w:t>
      </w:r>
      <w:r>
        <w:rPr>
          <w:rFonts w:asciiTheme="minorEastAsia" w:hAnsiTheme="minorEastAsia"/>
        </w:rPr>
        <w:sym w:font="Wingdings" w:char="F0E0"/>
      </w:r>
      <w:r>
        <w:rPr>
          <w:rFonts w:asciiTheme="minorEastAsia" w:hAnsiTheme="minorEastAsia"/>
        </w:rPr>
        <w:t>提起</w:t>
      </w:r>
      <w:r>
        <w:rPr>
          <w:rFonts w:asciiTheme="minorEastAsia" w:hAnsiTheme="minorEastAsia" w:hint="eastAsia"/>
        </w:rPr>
        <w:t>煤浆定量模具</w:t>
      </w:r>
      <w:r>
        <w:rPr>
          <w:rFonts w:asciiTheme="minorEastAsia" w:hAnsiTheme="minorEastAsia"/>
        </w:rPr>
        <w:sym w:font="Wingdings" w:char="F0E0"/>
      </w:r>
      <w:r>
        <w:rPr>
          <w:rFonts w:asciiTheme="minorEastAsia" w:hAnsiTheme="minorEastAsia"/>
        </w:rPr>
        <w:t>“提起”到位信号</w:t>
      </w:r>
      <w:r>
        <w:rPr>
          <w:rFonts w:asciiTheme="minorEastAsia" w:hAnsiTheme="minorEastAsia"/>
        </w:rPr>
        <w:sym w:font="Wingdings" w:char="F0E0"/>
      </w:r>
      <w:r>
        <w:rPr>
          <w:rFonts w:asciiTheme="minorEastAsia" w:hAnsiTheme="minorEastAsia" w:hint="eastAsia"/>
        </w:rPr>
        <w:t>相机1</w:t>
      </w:r>
      <w:r>
        <w:rPr>
          <w:rFonts w:asciiTheme="minorEastAsia" w:hAnsiTheme="minorEastAsia"/>
        </w:rPr>
        <w:t>开始工作</w:t>
      </w:r>
      <w:r>
        <w:rPr>
          <w:rFonts w:asciiTheme="minorEastAsia" w:hAnsiTheme="minorEastAsia"/>
        </w:rPr>
        <w:sym w:font="Wingdings" w:char="F0E0"/>
      </w:r>
      <w:r>
        <w:rPr>
          <w:rFonts w:asciiTheme="minorEastAsia" w:hAnsiTheme="minorEastAsia" w:hint="eastAsia"/>
        </w:rPr>
        <w:t>采集面积及体积信息。</w:t>
      </w:r>
    </w:p>
    <w:sectPr w:rsidR="006945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BE169" w14:textId="77777777" w:rsidR="00D13104" w:rsidRDefault="00D13104" w:rsidP="00430815">
      <w:r>
        <w:separator/>
      </w:r>
    </w:p>
  </w:endnote>
  <w:endnote w:type="continuationSeparator" w:id="0">
    <w:p w14:paraId="235758F5" w14:textId="77777777" w:rsidR="00D13104" w:rsidRDefault="00D13104" w:rsidP="0043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方正小标宋简体">
    <w:altName w:val="方正舒体"/>
    <w:charset w:val="86"/>
    <w:family w:val="script"/>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7E545" w14:textId="77777777" w:rsidR="00D13104" w:rsidRDefault="00D13104" w:rsidP="00430815">
      <w:r>
        <w:separator/>
      </w:r>
    </w:p>
  </w:footnote>
  <w:footnote w:type="continuationSeparator" w:id="0">
    <w:p w14:paraId="7128FF7F" w14:textId="77777777" w:rsidR="00D13104" w:rsidRDefault="00D13104" w:rsidP="0043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5D2"/>
    <w:multiLevelType w:val="multilevel"/>
    <w:tmpl w:val="14C615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B2"/>
    <w:rsid w:val="00021334"/>
    <w:rsid w:val="00025B60"/>
    <w:rsid w:val="000262DA"/>
    <w:rsid w:val="00051760"/>
    <w:rsid w:val="000564BD"/>
    <w:rsid w:val="00062D77"/>
    <w:rsid w:val="00063AF2"/>
    <w:rsid w:val="0007018B"/>
    <w:rsid w:val="00097F56"/>
    <w:rsid w:val="000A1D5C"/>
    <w:rsid w:val="000A5885"/>
    <w:rsid w:val="000C558F"/>
    <w:rsid w:val="000D4693"/>
    <w:rsid w:val="000D7BEE"/>
    <w:rsid w:val="000E1FDA"/>
    <w:rsid w:val="000E3C64"/>
    <w:rsid w:val="000E55CC"/>
    <w:rsid w:val="000E6512"/>
    <w:rsid w:val="000E771C"/>
    <w:rsid w:val="000F55D2"/>
    <w:rsid w:val="00103E88"/>
    <w:rsid w:val="0012165D"/>
    <w:rsid w:val="00127344"/>
    <w:rsid w:val="00132C80"/>
    <w:rsid w:val="00140D00"/>
    <w:rsid w:val="00154FE1"/>
    <w:rsid w:val="00156277"/>
    <w:rsid w:val="001A089A"/>
    <w:rsid w:val="001A13F5"/>
    <w:rsid w:val="001A64EB"/>
    <w:rsid w:val="001C283A"/>
    <w:rsid w:val="001D4163"/>
    <w:rsid w:val="001D6C73"/>
    <w:rsid w:val="001D741F"/>
    <w:rsid w:val="001E3F4D"/>
    <w:rsid w:val="001F3BC4"/>
    <w:rsid w:val="002035B2"/>
    <w:rsid w:val="00207BF1"/>
    <w:rsid w:val="002543E6"/>
    <w:rsid w:val="00255465"/>
    <w:rsid w:val="00270FF1"/>
    <w:rsid w:val="002761B6"/>
    <w:rsid w:val="0029278B"/>
    <w:rsid w:val="00294D26"/>
    <w:rsid w:val="002A1616"/>
    <w:rsid w:val="002A1721"/>
    <w:rsid w:val="002A17A3"/>
    <w:rsid w:val="002B2EE4"/>
    <w:rsid w:val="002D09FF"/>
    <w:rsid w:val="002E206C"/>
    <w:rsid w:val="002F61DC"/>
    <w:rsid w:val="00330F0D"/>
    <w:rsid w:val="003433E8"/>
    <w:rsid w:val="00347E87"/>
    <w:rsid w:val="00371361"/>
    <w:rsid w:val="00371448"/>
    <w:rsid w:val="00372FCE"/>
    <w:rsid w:val="00374867"/>
    <w:rsid w:val="00377787"/>
    <w:rsid w:val="00377830"/>
    <w:rsid w:val="003A19D0"/>
    <w:rsid w:val="003A34BE"/>
    <w:rsid w:val="003A409F"/>
    <w:rsid w:val="003B510A"/>
    <w:rsid w:val="003C47CB"/>
    <w:rsid w:val="003E7BC3"/>
    <w:rsid w:val="003F2F06"/>
    <w:rsid w:val="003F562C"/>
    <w:rsid w:val="004230FD"/>
    <w:rsid w:val="00430815"/>
    <w:rsid w:val="00443592"/>
    <w:rsid w:val="00475210"/>
    <w:rsid w:val="004A5B44"/>
    <w:rsid w:val="004B44DE"/>
    <w:rsid w:val="004C56FA"/>
    <w:rsid w:val="004F194A"/>
    <w:rsid w:val="005235AE"/>
    <w:rsid w:val="00547594"/>
    <w:rsid w:val="00550220"/>
    <w:rsid w:val="005652E6"/>
    <w:rsid w:val="00566949"/>
    <w:rsid w:val="0057324C"/>
    <w:rsid w:val="005A25F0"/>
    <w:rsid w:val="005A338D"/>
    <w:rsid w:val="005C19AB"/>
    <w:rsid w:val="005C34EA"/>
    <w:rsid w:val="005E2112"/>
    <w:rsid w:val="005E3769"/>
    <w:rsid w:val="005F1FDC"/>
    <w:rsid w:val="00601772"/>
    <w:rsid w:val="006022D6"/>
    <w:rsid w:val="00645D54"/>
    <w:rsid w:val="00655A2B"/>
    <w:rsid w:val="00670558"/>
    <w:rsid w:val="0069457C"/>
    <w:rsid w:val="006B1EB3"/>
    <w:rsid w:val="006D654E"/>
    <w:rsid w:val="006E4A2A"/>
    <w:rsid w:val="007200AE"/>
    <w:rsid w:val="0072471A"/>
    <w:rsid w:val="00756BB0"/>
    <w:rsid w:val="00776919"/>
    <w:rsid w:val="007775DD"/>
    <w:rsid w:val="007A5B76"/>
    <w:rsid w:val="007A6197"/>
    <w:rsid w:val="007E724A"/>
    <w:rsid w:val="00846C3F"/>
    <w:rsid w:val="0084734D"/>
    <w:rsid w:val="00886469"/>
    <w:rsid w:val="00890E22"/>
    <w:rsid w:val="00897C4B"/>
    <w:rsid w:val="008B4E6C"/>
    <w:rsid w:val="008D4874"/>
    <w:rsid w:val="008E0174"/>
    <w:rsid w:val="009043B7"/>
    <w:rsid w:val="0090506E"/>
    <w:rsid w:val="009071CA"/>
    <w:rsid w:val="009467BE"/>
    <w:rsid w:val="0099329F"/>
    <w:rsid w:val="009E12F4"/>
    <w:rsid w:val="00A23D0F"/>
    <w:rsid w:val="00A51A6F"/>
    <w:rsid w:val="00A5275C"/>
    <w:rsid w:val="00A60566"/>
    <w:rsid w:val="00A73BC6"/>
    <w:rsid w:val="00A91C67"/>
    <w:rsid w:val="00AD4CFA"/>
    <w:rsid w:val="00AF4D28"/>
    <w:rsid w:val="00B1018D"/>
    <w:rsid w:val="00B107BD"/>
    <w:rsid w:val="00B14E03"/>
    <w:rsid w:val="00B2117B"/>
    <w:rsid w:val="00B35452"/>
    <w:rsid w:val="00B56A69"/>
    <w:rsid w:val="00B63477"/>
    <w:rsid w:val="00B6597A"/>
    <w:rsid w:val="00B840A5"/>
    <w:rsid w:val="00B872CD"/>
    <w:rsid w:val="00B90C2D"/>
    <w:rsid w:val="00BB064F"/>
    <w:rsid w:val="00BC03E5"/>
    <w:rsid w:val="00BE625D"/>
    <w:rsid w:val="00BE6F1E"/>
    <w:rsid w:val="00BE7B89"/>
    <w:rsid w:val="00C331D5"/>
    <w:rsid w:val="00C34850"/>
    <w:rsid w:val="00C47030"/>
    <w:rsid w:val="00C54C98"/>
    <w:rsid w:val="00C936CD"/>
    <w:rsid w:val="00CA51C8"/>
    <w:rsid w:val="00CC4B3A"/>
    <w:rsid w:val="00CC70E8"/>
    <w:rsid w:val="00CE5A4F"/>
    <w:rsid w:val="00CF1B3C"/>
    <w:rsid w:val="00D13104"/>
    <w:rsid w:val="00D1396E"/>
    <w:rsid w:val="00D22C6A"/>
    <w:rsid w:val="00D24F1D"/>
    <w:rsid w:val="00D440BB"/>
    <w:rsid w:val="00D5267C"/>
    <w:rsid w:val="00D60261"/>
    <w:rsid w:val="00D74E28"/>
    <w:rsid w:val="00D8365F"/>
    <w:rsid w:val="00D933B8"/>
    <w:rsid w:val="00DB4894"/>
    <w:rsid w:val="00DC0BB8"/>
    <w:rsid w:val="00DD7970"/>
    <w:rsid w:val="00DF1E0C"/>
    <w:rsid w:val="00DF3686"/>
    <w:rsid w:val="00DF5E03"/>
    <w:rsid w:val="00E4149E"/>
    <w:rsid w:val="00E43BAA"/>
    <w:rsid w:val="00E468A6"/>
    <w:rsid w:val="00E5061B"/>
    <w:rsid w:val="00E53809"/>
    <w:rsid w:val="00E62D37"/>
    <w:rsid w:val="00E73636"/>
    <w:rsid w:val="00E946B4"/>
    <w:rsid w:val="00E951AB"/>
    <w:rsid w:val="00EA4C07"/>
    <w:rsid w:val="00EC1D65"/>
    <w:rsid w:val="00EE4033"/>
    <w:rsid w:val="00EF3437"/>
    <w:rsid w:val="00F35041"/>
    <w:rsid w:val="00F475D3"/>
    <w:rsid w:val="00F50D11"/>
    <w:rsid w:val="00F5645F"/>
    <w:rsid w:val="00F6092B"/>
    <w:rsid w:val="00FA1F40"/>
    <w:rsid w:val="00FB0D40"/>
    <w:rsid w:val="00FC3DAF"/>
    <w:rsid w:val="00FD1C93"/>
    <w:rsid w:val="00FD7BA0"/>
    <w:rsid w:val="00FE3331"/>
    <w:rsid w:val="00FF01F3"/>
    <w:rsid w:val="00FF4EE2"/>
    <w:rsid w:val="09327A72"/>
    <w:rsid w:val="0EFF00EF"/>
    <w:rsid w:val="0F3510E9"/>
    <w:rsid w:val="11914B88"/>
    <w:rsid w:val="1A6F2A5D"/>
    <w:rsid w:val="280E30CC"/>
    <w:rsid w:val="43F20BD2"/>
    <w:rsid w:val="593439FD"/>
    <w:rsid w:val="5C0E6B95"/>
    <w:rsid w:val="5D7052E5"/>
    <w:rsid w:val="62E13E4B"/>
    <w:rsid w:val="67632FF5"/>
    <w:rsid w:val="6A5D6B66"/>
    <w:rsid w:val="6EC33A40"/>
    <w:rsid w:val="7E347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76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10" w:after="10"/>
      <w:outlineLvl w:val="0"/>
    </w:pPr>
    <w:rPr>
      <w:b/>
      <w:bCs/>
      <w:kern w:val="44"/>
      <w:sz w:val="36"/>
      <w:szCs w:val="44"/>
    </w:rPr>
  </w:style>
  <w:style w:type="paragraph" w:styleId="2">
    <w:name w:val="heading 2"/>
    <w:basedOn w:val="a"/>
    <w:next w:val="a"/>
    <w:link w:val="2Char"/>
    <w:uiPriority w:val="9"/>
    <w:unhideWhenUsed/>
    <w:qFormat/>
    <w:pPr>
      <w:keepNext/>
      <w:keepLines/>
      <w:spacing w:before="10" w:after="10"/>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pPr>
      <w:keepNext/>
      <w:keepLines/>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36"/>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0">
    <w:name w:val="批注框文本 Char"/>
    <w:basedOn w:val="a0"/>
    <w:link w:val="a4"/>
    <w:uiPriority w:val="99"/>
    <w:semiHidden/>
    <w:rPr>
      <w:rFonts w:asciiTheme="minorHAnsi" w:eastAsiaTheme="minorEastAsia" w:hAnsiTheme="minorHAnsi" w:cstheme="minorBidi"/>
      <w:kern w:val="2"/>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2"/>
      <w:sz w:val="24"/>
      <w:szCs w:val="32"/>
    </w:rPr>
  </w:style>
  <w:style w:type="character" w:customStyle="1" w:styleId="3Char">
    <w:name w:val="标题 3 Char"/>
    <w:basedOn w:val="a0"/>
    <w:link w:val="3"/>
    <w:uiPriority w:val="9"/>
    <w:qFormat/>
    <w:rPr>
      <w:rFonts w:asciiTheme="minorHAnsi" w:eastAsiaTheme="minorEastAsia" w:hAnsiTheme="minorHAnsi" w:cstheme="minorBidi"/>
      <w:b/>
      <w:bCs/>
      <w:kern w:val="2"/>
      <w:sz w:val="24"/>
      <w:szCs w:val="32"/>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10" w:after="10"/>
      <w:outlineLvl w:val="0"/>
    </w:pPr>
    <w:rPr>
      <w:b/>
      <w:bCs/>
      <w:kern w:val="44"/>
      <w:sz w:val="36"/>
      <w:szCs w:val="44"/>
    </w:rPr>
  </w:style>
  <w:style w:type="paragraph" w:styleId="2">
    <w:name w:val="heading 2"/>
    <w:basedOn w:val="a"/>
    <w:next w:val="a"/>
    <w:link w:val="2Char"/>
    <w:uiPriority w:val="9"/>
    <w:unhideWhenUsed/>
    <w:qFormat/>
    <w:pPr>
      <w:keepNext/>
      <w:keepLines/>
      <w:spacing w:before="10" w:after="10"/>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pPr>
      <w:keepNext/>
      <w:keepLines/>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36"/>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0">
    <w:name w:val="批注框文本 Char"/>
    <w:basedOn w:val="a0"/>
    <w:link w:val="a4"/>
    <w:uiPriority w:val="99"/>
    <w:semiHidden/>
    <w:rPr>
      <w:rFonts w:asciiTheme="minorHAnsi" w:eastAsiaTheme="minorEastAsia" w:hAnsiTheme="minorHAnsi" w:cstheme="minorBidi"/>
      <w:kern w:val="2"/>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2"/>
      <w:sz w:val="24"/>
      <w:szCs w:val="32"/>
    </w:rPr>
  </w:style>
  <w:style w:type="character" w:customStyle="1" w:styleId="3Char">
    <w:name w:val="标题 3 Char"/>
    <w:basedOn w:val="a0"/>
    <w:link w:val="3"/>
    <w:uiPriority w:val="9"/>
    <w:qFormat/>
    <w:rPr>
      <w:rFonts w:asciiTheme="minorHAnsi" w:eastAsiaTheme="minorEastAsia" w:hAnsiTheme="minorHAnsi" w:cstheme="minorBidi"/>
      <w:b/>
      <w:bCs/>
      <w:kern w:val="2"/>
      <w:sz w:val="24"/>
      <w:szCs w:val="32"/>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4355D2-CAEB-48A0-B406-9DFFFB98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884</Words>
  <Characters>5041</Characters>
  <Application>Microsoft Office Word</Application>
  <DocSecurity>0</DocSecurity>
  <Lines>42</Lines>
  <Paragraphs>11</Paragraphs>
  <ScaleCrop>false</ScaleCrop>
  <Company>Microsoft</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柳金秋</dc:creator>
  <cp:lastModifiedBy>lenovo</cp:lastModifiedBy>
  <cp:revision>124</cp:revision>
  <dcterms:created xsi:type="dcterms:W3CDTF">2018-05-23T06:02:00Z</dcterms:created>
  <dcterms:modified xsi:type="dcterms:W3CDTF">2020-12-21T05:14:00Z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